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59" w:rsidRDefault="008A1D59">
      <w:pPr>
        <w:pStyle w:val="ConsPlusTitlePage"/>
      </w:pPr>
      <w:r>
        <w:t xml:space="preserve">Документ предоставлен </w:t>
      </w:r>
      <w:hyperlink r:id="rId4" w:history="1">
        <w:r>
          <w:rPr>
            <w:color w:val="0000FF"/>
          </w:rPr>
          <w:t>КонсультантПлюс</w:t>
        </w:r>
      </w:hyperlink>
      <w:r>
        <w:br/>
      </w:r>
    </w:p>
    <w:p w:rsidR="008A1D59" w:rsidRDefault="008A1D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A1D59">
        <w:tc>
          <w:tcPr>
            <w:tcW w:w="4677" w:type="dxa"/>
            <w:tcBorders>
              <w:top w:val="nil"/>
              <w:left w:val="nil"/>
              <w:bottom w:val="nil"/>
              <w:right w:val="nil"/>
            </w:tcBorders>
          </w:tcPr>
          <w:p w:rsidR="008A1D59" w:rsidRDefault="008A1D59">
            <w:pPr>
              <w:pStyle w:val="ConsPlusNormal"/>
              <w:outlineLvl w:val="0"/>
            </w:pPr>
            <w:r>
              <w:t>27 декабря 2007 года</w:t>
            </w:r>
          </w:p>
        </w:tc>
        <w:tc>
          <w:tcPr>
            <w:tcW w:w="4677" w:type="dxa"/>
            <w:tcBorders>
              <w:top w:val="nil"/>
              <w:left w:val="nil"/>
              <w:bottom w:val="nil"/>
              <w:right w:val="nil"/>
            </w:tcBorders>
          </w:tcPr>
          <w:p w:rsidR="008A1D59" w:rsidRDefault="008A1D59">
            <w:pPr>
              <w:pStyle w:val="ConsPlusNormal"/>
              <w:jc w:val="right"/>
              <w:outlineLvl w:val="0"/>
            </w:pPr>
            <w:r>
              <w:t>N 66-ЗРТ</w:t>
            </w:r>
          </w:p>
        </w:tc>
      </w:tr>
    </w:tbl>
    <w:p w:rsidR="008A1D59" w:rsidRDefault="008A1D59">
      <w:pPr>
        <w:pStyle w:val="ConsPlusNormal"/>
        <w:pBdr>
          <w:top w:val="single" w:sz="6" w:space="0" w:color="auto"/>
        </w:pBdr>
        <w:spacing w:before="100" w:after="100"/>
        <w:jc w:val="both"/>
        <w:rPr>
          <w:sz w:val="2"/>
          <w:szCs w:val="2"/>
        </w:rPr>
      </w:pPr>
    </w:p>
    <w:p w:rsidR="008A1D59" w:rsidRDefault="008A1D59">
      <w:pPr>
        <w:pStyle w:val="ConsPlusNormal"/>
        <w:jc w:val="both"/>
      </w:pPr>
    </w:p>
    <w:p w:rsidR="008A1D59" w:rsidRDefault="008A1D59">
      <w:pPr>
        <w:pStyle w:val="ConsPlusTitle"/>
        <w:jc w:val="center"/>
      </w:pPr>
      <w:r>
        <w:t>ЗАКОН РЕСПУБЛИКИ ТАТАРСТАН</w:t>
      </w:r>
    </w:p>
    <w:p w:rsidR="008A1D59" w:rsidRDefault="008A1D59">
      <w:pPr>
        <w:pStyle w:val="ConsPlusTitle"/>
        <w:jc w:val="center"/>
      </w:pPr>
    </w:p>
    <w:p w:rsidR="008A1D59" w:rsidRDefault="008A1D59">
      <w:pPr>
        <w:pStyle w:val="ConsPlusTitle"/>
        <w:jc w:val="center"/>
      </w:pPr>
      <w:r>
        <w:t>О НАДЕЛЕНИИ ОРГАНОВ МЕСТНОГО САМОУПРАВЛЕНИЯ МУНИЦИПАЛЬНЫХ</w:t>
      </w:r>
    </w:p>
    <w:p w:rsidR="008A1D59" w:rsidRDefault="008A1D59">
      <w:pPr>
        <w:pStyle w:val="ConsPlusTitle"/>
        <w:jc w:val="center"/>
      </w:pPr>
      <w:r>
        <w:t>РАЙОНОВ И ГОРОДСКИХ ОКРУГОВ РЕСПУБЛИКИ ТАТАРСТАН</w:t>
      </w:r>
    </w:p>
    <w:p w:rsidR="008A1D59" w:rsidRDefault="008A1D59">
      <w:pPr>
        <w:pStyle w:val="ConsPlusTitle"/>
        <w:jc w:val="center"/>
      </w:pPr>
      <w:r>
        <w:t>ГОСУДАРСТВЕННЫМИ ПОЛНОМОЧИЯМИ РЕСПУБЛИКИ ТАТАРСТАН</w:t>
      </w:r>
    </w:p>
    <w:p w:rsidR="008A1D59" w:rsidRDefault="008A1D59">
      <w:pPr>
        <w:pStyle w:val="ConsPlusTitle"/>
        <w:jc w:val="center"/>
      </w:pPr>
      <w:r>
        <w:t>ПО ОСУЩЕСТВЛЕНИЮ ГОСУДАРСТВЕННОГО КОНТРОЛЯ (НАДЗОРА)</w:t>
      </w:r>
    </w:p>
    <w:p w:rsidR="008A1D59" w:rsidRDefault="008A1D59">
      <w:pPr>
        <w:pStyle w:val="ConsPlusTitle"/>
        <w:jc w:val="center"/>
      </w:pPr>
      <w:r>
        <w:t>В ОБЛАСТИ ДОЛЕВОГО СТРОИТЕЛЬСТВА МНОГОКВАРТИРНЫХ ДОМОВ</w:t>
      </w:r>
    </w:p>
    <w:p w:rsidR="008A1D59" w:rsidRDefault="008A1D59">
      <w:pPr>
        <w:pStyle w:val="ConsPlusTitle"/>
        <w:jc w:val="center"/>
      </w:pPr>
      <w:r>
        <w:t>И (ИЛИ) ИНЫХ ОБЪЕКТОВ НЕДВИЖИМОСТИ, А ТАКЖЕ ЗА ДЕЯТЕЛЬНОСТЬЮ</w:t>
      </w:r>
    </w:p>
    <w:p w:rsidR="008A1D59" w:rsidRDefault="008A1D59">
      <w:pPr>
        <w:pStyle w:val="ConsPlusTitle"/>
        <w:jc w:val="center"/>
      </w:pPr>
      <w:r>
        <w:t>ЖИЛИЩНО-СТРОИТЕЛЬНЫХ КООПЕРАТИВОВ, СВЯЗАННОЙ</w:t>
      </w:r>
    </w:p>
    <w:p w:rsidR="008A1D59" w:rsidRDefault="008A1D59">
      <w:pPr>
        <w:pStyle w:val="ConsPlusTitle"/>
        <w:jc w:val="center"/>
      </w:pPr>
      <w:r>
        <w:t>СО СТРОИТЕЛЬСТВОМ МНОГОКВАРТИРНЫХ ДОМОВ</w:t>
      </w:r>
    </w:p>
    <w:p w:rsidR="008A1D59" w:rsidRDefault="008A1D59">
      <w:pPr>
        <w:pStyle w:val="ConsPlusNormal"/>
        <w:jc w:val="both"/>
      </w:pPr>
    </w:p>
    <w:p w:rsidR="008A1D59" w:rsidRDefault="008A1D59">
      <w:pPr>
        <w:pStyle w:val="ConsPlusNormal"/>
        <w:jc w:val="right"/>
      </w:pPr>
      <w:r>
        <w:t>Принят</w:t>
      </w:r>
    </w:p>
    <w:p w:rsidR="008A1D59" w:rsidRDefault="008A1D59">
      <w:pPr>
        <w:pStyle w:val="ConsPlusNormal"/>
        <w:jc w:val="right"/>
      </w:pPr>
      <w:r>
        <w:t>Государственным Советом</w:t>
      </w:r>
    </w:p>
    <w:p w:rsidR="008A1D59" w:rsidRDefault="008A1D59">
      <w:pPr>
        <w:pStyle w:val="ConsPlusNormal"/>
        <w:jc w:val="right"/>
      </w:pPr>
      <w:r>
        <w:t>Республики Татарстан</w:t>
      </w:r>
    </w:p>
    <w:p w:rsidR="008A1D59" w:rsidRDefault="008A1D59">
      <w:pPr>
        <w:pStyle w:val="ConsPlusNormal"/>
        <w:jc w:val="right"/>
      </w:pPr>
      <w:r>
        <w:t>6 декабря 2007 года</w:t>
      </w:r>
    </w:p>
    <w:p w:rsidR="008A1D59" w:rsidRDefault="008A1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D59">
        <w:trPr>
          <w:jc w:val="center"/>
        </w:trPr>
        <w:tc>
          <w:tcPr>
            <w:tcW w:w="9294" w:type="dxa"/>
            <w:tcBorders>
              <w:top w:val="nil"/>
              <w:left w:val="single" w:sz="24" w:space="0" w:color="CED3F1"/>
              <w:bottom w:val="nil"/>
              <w:right w:val="single" w:sz="24" w:space="0" w:color="F4F3F8"/>
            </w:tcBorders>
            <w:shd w:val="clear" w:color="auto" w:fill="F4F3F8"/>
          </w:tcPr>
          <w:p w:rsidR="008A1D59" w:rsidRDefault="008A1D59">
            <w:pPr>
              <w:pStyle w:val="ConsPlusNormal"/>
              <w:jc w:val="center"/>
            </w:pPr>
            <w:r>
              <w:rPr>
                <w:color w:val="392C69"/>
              </w:rPr>
              <w:t>Список изменяющих документов</w:t>
            </w:r>
          </w:p>
          <w:p w:rsidR="008A1D59" w:rsidRDefault="008A1D59">
            <w:pPr>
              <w:pStyle w:val="ConsPlusNormal"/>
              <w:jc w:val="center"/>
            </w:pPr>
            <w:r>
              <w:rPr>
                <w:color w:val="392C69"/>
              </w:rPr>
              <w:t>(в ред. Законов РТ</w:t>
            </w:r>
          </w:p>
          <w:p w:rsidR="008A1D59" w:rsidRDefault="008A1D59">
            <w:pPr>
              <w:pStyle w:val="ConsPlusNormal"/>
              <w:jc w:val="center"/>
            </w:pPr>
            <w:r>
              <w:rPr>
                <w:color w:val="392C69"/>
              </w:rPr>
              <w:t xml:space="preserve">от 16.05.2010 </w:t>
            </w:r>
            <w:hyperlink r:id="rId5" w:history="1">
              <w:r>
                <w:rPr>
                  <w:color w:val="0000FF"/>
                </w:rPr>
                <w:t>N 19-ЗРТ</w:t>
              </w:r>
            </w:hyperlink>
            <w:r>
              <w:rPr>
                <w:color w:val="392C69"/>
              </w:rPr>
              <w:t xml:space="preserve">, от 30.07.2010 </w:t>
            </w:r>
            <w:hyperlink r:id="rId6" w:history="1">
              <w:r>
                <w:rPr>
                  <w:color w:val="0000FF"/>
                </w:rPr>
                <w:t>N 62-ЗРТ</w:t>
              </w:r>
            </w:hyperlink>
            <w:r>
              <w:rPr>
                <w:color w:val="392C69"/>
              </w:rPr>
              <w:t xml:space="preserve">, от 25.12.2010 </w:t>
            </w:r>
            <w:hyperlink r:id="rId7" w:history="1">
              <w:r>
                <w:rPr>
                  <w:color w:val="0000FF"/>
                </w:rPr>
                <w:t>N 99-ЗРТ</w:t>
              </w:r>
            </w:hyperlink>
            <w:r>
              <w:rPr>
                <w:color w:val="392C69"/>
              </w:rPr>
              <w:t>,</w:t>
            </w:r>
          </w:p>
          <w:p w:rsidR="008A1D59" w:rsidRDefault="008A1D59">
            <w:pPr>
              <w:pStyle w:val="ConsPlusNormal"/>
              <w:jc w:val="center"/>
            </w:pPr>
            <w:r>
              <w:rPr>
                <w:color w:val="392C69"/>
              </w:rPr>
              <w:t xml:space="preserve">от 01.08.2011 </w:t>
            </w:r>
            <w:hyperlink r:id="rId8" w:history="1">
              <w:r>
                <w:rPr>
                  <w:color w:val="0000FF"/>
                </w:rPr>
                <w:t>N 43-ЗРТ</w:t>
              </w:r>
            </w:hyperlink>
            <w:r>
              <w:rPr>
                <w:color w:val="392C69"/>
              </w:rPr>
              <w:t xml:space="preserve">, от 11.03.2013 </w:t>
            </w:r>
            <w:hyperlink r:id="rId9" w:history="1">
              <w:r>
                <w:rPr>
                  <w:color w:val="0000FF"/>
                </w:rPr>
                <w:t>N 20-ЗРТ</w:t>
              </w:r>
            </w:hyperlink>
            <w:r>
              <w:rPr>
                <w:color w:val="392C69"/>
              </w:rPr>
              <w:t xml:space="preserve">, от 16.10.2013 </w:t>
            </w:r>
            <w:hyperlink r:id="rId10" w:history="1">
              <w:r>
                <w:rPr>
                  <w:color w:val="0000FF"/>
                </w:rPr>
                <w:t>N 79-ЗРТ</w:t>
              </w:r>
            </w:hyperlink>
            <w:r>
              <w:rPr>
                <w:color w:val="392C69"/>
              </w:rPr>
              <w:t>,</w:t>
            </w:r>
          </w:p>
          <w:p w:rsidR="008A1D59" w:rsidRDefault="008A1D59">
            <w:pPr>
              <w:pStyle w:val="ConsPlusNormal"/>
              <w:jc w:val="center"/>
            </w:pPr>
            <w:r>
              <w:rPr>
                <w:color w:val="392C69"/>
              </w:rPr>
              <w:t xml:space="preserve">от 23.07.2014 </w:t>
            </w:r>
            <w:hyperlink r:id="rId11" w:history="1">
              <w:r>
                <w:rPr>
                  <w:color w:val="0000FF"/>
                </w:rPr>
                <w:t>N 65-ЗРТ</w:t>
              </w:r>
            </w:hyperlink>
            <w:r>
              <w:rPr>
                <w:color w:val="392C69"/>
              </w:rPr>
              <w:t xml:space="preserve">, от 26.05.2017 </w:t>
            </w:r>
            <w:hyperlink r:id="rId12" w:history="1">
              <w:r>
                <w:rPr>
                  <w:color w:val="0000FF"/>
                </w:rPr>
                <w:t>N 33-ЗРТ</w:t>
              </w:r>
            </w:hyperlink>
            <w:r>
              <w:rPr>
                <w:color w:val="392C69"/>
              </w:rPr>
              <w:t xml:space="preserve">, от 13.11.2017 </w:t>
            </w:r>
            <w:hyperlink r:id="rId13" w:history="1">
              <w:r>
                <w:rPr>
                  <w:color w:val="0000FF"/>
                </w:rPr>
                <w:t>N 82-ЗРТ</w:t>
              </w:r>
            </w:hyperlink>
            <w:r>
              <w:rPr>
                <w:color w:val="392C69"/>
              </w:rPr>
              <w:t>,</w:t>
            </w:r>
          </w:p>
          <w:p w:rsidR="008A1D59" w:rsidRDefault="008A1D59">
            <w:pPr>
              <w:pStyle w:val="ConsPlusNormal"/>
              <w:jc w:val="center"/>
            </w:pPr>
            <w:r>
              <w:rPr>
                <w:color w:val="392C69"/>
              </w:rPr>
              <w:t>с изм., внесенными Законами РТ</w:t>
            </w:r>
          </w:p>
          <w:p w:rsidR="008A1D59" w:rsidRDefault="008A1D59">
            <w:pPr>
              <w:pStyle w:val="ConsPlusNormal"/>
              <w:jc w:val="center"/>
            </w:pPr>
            <w:r>
              <w:rPr>
                <w:color w:val="392C69"/>
              </w:rPr>
              <w:t xml:space="preserve">от 30.11.2012 </w:t>
            </w:r>
            <w:hyperlink r:id="rId14" w:history="1">
              <w:r>
                <w:rPr>
                  <w:color w:val="0000FF"/>
                </w:rPr>
                <w:t>N 80-ЗРТ</w:t>
              </w:r>
            </w:hyperlink>
            <w:r>
              <w:rPr>
                <w:color w:val="392C69"/>
              </w:rPr>
              <w:t xml:space="preserve">, от 25.11.2013 </w:t>
            </w:r>
            <w:hyperlink r:id="rId15" w:history="1">
              <w:r>
                <w:rPr>
                  <w:color w:val="0000FF"/>
                </w:rPr>
                <w:t>N 94-ЗРТ</w:t>
              </w:r>
            </w:hyperlink>
            <w:r>
              <w:rPr>
                <w:color w:val="392C69"/>
              </w:rPr>
              <w:t xml:space="preserve">, от 27.11.2014 </w:t>
            </w:r>
            <w:hyperlink r:id="rId16" w:history="1">
              <w:r>
                <w:rPr>
                  <w:color w:val="0000FF"/>
                </w:rPr>
                <w:t>N 107-ЗРТ</w:t>
              </w:r>
            </w:hyperlink>
            <w:r>
              <w:rPr>
                <w:color w:val="392C69"/>
              </w:rPr>
              <w:t>,</w:t>
            </w:r>
          </w:p>
          <w:p w:rsidR="008A1D59" w:rsidRDefault="008A1D59">
            <w:pPr>
              <w:pStyle w:val="ConsPlusNormal"/>
              <w:jc w:val="center"/>
            </w:pPr>
            <w:r>
              <w:rPr>
                <w:color w:val="392C69"/>
              </w:rPr>
              <w:t xml:space="preserve">от 20.11.2015 </w:t>
            </w:r>
            <w:hyperlink r:id="rId17" w:history="1">
              <w:r>
                <w:rPr>
                  <w:color w:val="0000FF"/>
                </w:rPr>
                <w:t>N 97-ЗРТ</w:t>
              </w:r>
            </w:hyperlink>
            <w:r>
              <w:rPr>
                <w:color w:val="392C69"/>
              </w:rPr>
              <w:t xml:space="preserve">, от 28.11.2016 </w:t>
            </w:r>
            <w:hyperlink r:id="rId18" w:history="1">
              <w:r>
                <w:rPr>
                  <w:color w:val="0000FF"/>
                </w:rPr>
                <w:t>N 93-ЗРТ</w:t>
              </w:r>
            </w:hyperlink>
            <w:r>
              <w:rPr>
                <w:color w:val="392C69"/>
              </w:rPr>
              <w:t xml:space="preserve">, от 30.11.2017 </w:t>
            </w:r>
            <w:hyperlink r:id="rId19" w:history="1">
              <w:r>
                <w:rPr>
                  <w:color w:val="0000FF"/>
                </w:rPr>
                <w:t>N 85-ЗРТ</w:t>
              </w:r>
            </w:hyperlink>
            <w:r>
              <w:rPr>
                <w:color w:val="392C69"/>
              </w:rPr>
              <w:t>,</w:t>
            </w:r>
          </w:p>
          <w:p w:rsidR="008A1D59" w:rsidRDefault="008A1D59">
            <w:pPr>
              <w:pStyle w:val="ConsPlusNormal"/>
              <w:jc w:val="center"/>
            </w:pPr>
            <w:r>
              <w:rPr>
                <w:color w:val="392C69"/>
              </w:rPr>
              <w:t xml:space="preserve">от 21.11.2018 </w:t>
            </w:r>
            <w:hyperlink r:id="rId20" w:history="1">
              <w:r>
                <w:rPr>
                  <w:color w:val="0000FF"/>
                </w:rPr>
                <w:t>N 88-ЗРТ</w:t>
              </w:r>
            </w:hyperlink>
            <w:r>
              <w:rPr>
                <w:color w:val="392C69"/>
              </w:rPr>
              <w:t>)</w:t>
            </w:r>
          </w:p>
        </w:tc>
      </w:tr>
    </w:tbl>
    <w:p w:rsidR="008A1D59" w:rsidRDefault="008A1D59">
      <w:pPr>
        <w:pStyle w:val="ConsPlusNormal"/>
        <w:jc w:val="both"/>
      </w:pPr>
    </w:p>
    <w:p w:rsidR="008A1D59" w:rsidRDefault="008A1D59">
      <w:pPr>
        <w:pStyle w:val="ConsPlusNormal"/>
        <w:ind w:firstLine="540"/>
        <w:jc w:val="both"/>
      </w:pPr>
      <w:r>
        <w:t xml:space="preserve">Настоящий Закон в соответствии с Федеральным </w:t>
      </w:r>
      <w:hyperlink r:id="rId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Жилищным </w:t>
      </w:r>
      <w:hyperlink r:id="rId23" w:history="1">
        <w:r>
          <w:rPr>
            <w:color w:val="0000FF"/>
          </w:rPr>
          <w:t>кодексом</w:t>
        </w:r>
      </w:hyperlink>
      <w:r>
        <w:t xml:space="preserve"> Российской Федерации, Федеральным </w:t>
      </w:r>
      <w:hyperlink r:id="rId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25" w:history="1">
        <w:r>
          <w:rPr>
            <w:color w:val="0000FF"/>
          </w:rPr>
          <w:t>Законом</w:t>
        </w:r>
      </w:hyperlink>
      <w:r>
        <w:t xml:space="preserve"> Республики Татарстан от 28 июля 2004 года N 45-ЗРТ "О местном самоуправлении в Республике Татарстан", иными нормативными правовыми актами Российской Федерации и Республики Татарстан наделяет органы местного самоуправления муниципальных районов и городских округов Республики Татарстан (далее - органы местного самоуправления)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A1D59" w:rsidRDefault="008A1D59">
      <w:pPr>
        <w:pStyle w:val="ConsPlusNormal"/>
        <w:jc w:val="both"/>
      </w:pPr>
      <w:r>
        <w:t xml:space="preserve">(в ред. </w:t>
      </w:r>
      <w:hyperlink r:id="rId26" w:history="1">
        <w:r>
          <w:rPr>
            <w:color w:val="0000FF"/>
          </w:rPr>
          <w:t>Закона</w:t>
        </w:r>
      </w:hyperlink>
      <w:r>
        <w:t xml:space="preserve"> РТ от 26.05.2017 N 33-ЗРТ)</w:t>
      </w:r>
    </w:p>
    <w:p w:rsidR="008A1D59" w:rsidRDefault="008A1D59">
      <w:pPr>
        <w:pStyle w:val="ConsPlusNormal"/>
        <w:jc w:val="both"/>
      </w:pPr>
    </w:p>
    <w:p w:rsidR="008A1D59" w:rsidRDefault="008A1D59">
      <w:pPr>
        <w:pStyle w:val="ConsPlusTitle"/>
        <w:ind w:firstLine="540"/>
        <w:jc w:val="both"/>
        <w:outlineLvl w:val="1"/>
      </w:pPr>
      <w:r>
        <w:t>Статья 1. Государственные полномочия, которыми наделяются органы местного самоуправления</w:t>
      </w:r>
    </w:p>
    <w:p w:rsidR="008A1D59" w:rsidRDefault="008A1D59">
      <w:pPr>
        <w:pStyle w:val="ConsPlusNormal"/>
        <w:ind w:firstLine="540"/>
        <w:jc w:val="both"/>
      </w:pPr>
      <w:r>
        <w:t xml:space="preserve">(в ред. </w:t>
      </w:r>
      <w:hyperlink r:id="rId27" w:history="1">
        <w:r>
          <w:rPr>
            <w:color w:val="0000FF"/>
          </w:rPr>
          <w:t>Закона</w:t>
        </w:r>
      </w:hyperlink>
      <w:r>
        <w:t xml:space="preserve"> РТ от 26.05.2017 N 33-ЗРТ)</w:t>
      </w:r>
    </w:p>
    <w:p w:rsidR="008A1D59" w:rsidRDefault="008A1D59">
      <w:pPr>
        <w:pStyle w:val="ConsPlusNormal"/>
        <w:jc w:val="both"/>
      </w:pPr>
    </w:p>
    <w:p w:rsidR="008A1D59" w:rsidRDefault="008A1D59">
      <w:pPr>
        <w:pStyle w:val="ConsPlusNormal"/>
        <w:ind w:firstLine="540"/>
        <w:jc w:val="both"/>
      </w:pPr>
      <w:r>
        <w:lastRenderedPageBreak/>
        <w:t>Органы местного самоуправления наделяются следующими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(далее - государственные полномочия):</w:t>
      </w:r>
    </w:p>
    <w:p w:rsidR="008A1D59" w:rsidRDefault="008A1D59">
      <w:pPr>
        <w:pStyle w:val="ConsPlusNormal"/>
        <w:spacing w:before="220"/>
        <w:ind w:firstLine="540"/>
        <w:jc w:val="both"/>
      </w:pPr>
      <w:r>
        <w:t xml:space="preserve">осуществление контроля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w:t>
      </w:r>
      <w:hyperlink r:id="rId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w:t>
      </w:r>
    </w:p>
    <w:p w:rsidR="008A1D59" w:rsidRDefault="008A1D59">
      <w:pPr>
        <w:pStyle w:val="ConsPlusNormal"/>
        <w:spacing w:before="220"/>
        <w:ind w:firstLine="540"/>
        <w:jc w:val="both"/>
      </w:pPr>
      <w:r>
        <w:t xml:space="preserve">осуществление контроля за соблюдением застройщиком установленных </w:t>
      </w:r>
      <w:hyperlink r:id="rId29" w:history="1">
        <w:r>
          <w:rPr>
            <w:color w:val="0000FF"/>
          </w:rPr>
          <w:t>частью 2 статьи 3</w:t>
        </w:r>
      </w:hyperlink>
      <w:r>
        <w:t xml:space="preserve"> Федерального закона требований к застройщику;</w:t>
      </w:r>
    </w:p>
    <w:p w:rsidR="008A1D59" w:rsidRDefault="008A1D59">
      <w:pPr>
        <w:pStyle w:val="ConsPlusNormal"/>
        <w:spacing w:before="220"/>
        <w:ind w:firstLine="540"/>
        <w:jc w:val="both"/>
      </w:pPr>
      <w:r>
        <w:t xml:space="preserve">осуществление контроля за соблюдением застройщиком установленных </w:t>
      </w:r>
      <w:hyperlink r:id="rId30" w:history="1">
        <w:r>
          <w:rPr>
            <w:color w:val="0000FF"/>
          </w:rPr>
          <w:t>статьей 3.1</w:t>
        </w:r>
      </w:hyperlink>
      <w:r>
        <w:t xml:space="preserve"> Федерального закона требований к раскрытию и размещению им информации;</w:t>
      </w:r>
    </w:p>
    <w:p w:rsidR="008A1D59" w:rsidRDefault="008A1D59">
      <w:pPr>
        <w:pStyle w:val="ConsPlusNormal"/>
        <w:spacing w:before="220"/>
        <w:ind w:firstLine="540"/>
        <w:jc w:val="both"/>
      </w:pPr>
      <w:r>
        <w:t>осуществление контроля за соблюдением застройщиком примерных графиков реализации проектов строительства;</w:t>
      </w:r>
    </w:p>
    <w:p w:rsidR="008A1D59" w:rsidRDefault="008A1D59">
      <w:pPr>
        <w:pStyle w:val="ConsPlusNormal"/>
        <w:spacing w:before="220"/>
        <w:ind w:firstLine="540"/>
        <w:jc w:val="both"/>
      </w:pPr>
      <w:r>
        <w:t xml:space="preserve">осуществление контроля за соблюдением застройщиком установленных </w:t>
      </w:r>
      <w:hyperlink r:id="rId31" w:history="1">
        <w:r>
          <w:rPr>
            <w:color w:val="0000FF"/>
          </w:rPr>
          <w:t>частью 1.2 статьи 18</w:t>
        </w:r>
      </w:hyperlink>
      <w:r>
        <w:t xml:space="preserve"> Федерального закона требований к ведению учета денежных средств, уплачиваемых участниками долевого строительства;</w:t>
      </w:r>
    </w:p>
    <w:p w:rsidR="008A1D59" w:rsidRDefault="008A1D59">
      <w:pPr>
        <w:pStyle w:val="ConsPlusNormal"/>
        <w:spacing w:before="220"/>
        <w:ind w:firstLine="540"/>
        <w:jc w:val="both"/>
      </w:pPr>
      <w:r>
        <w:t xml:space="preserve">выдача заключения о соответствии застройщика и проектной декларации требованиям, установленным </w:t>
      </w:r>
      <w:hyperlink r:id="rId32" w:history="1">
        <w:r>
          <w:rPr>
            <w:color w:val="0000FF"/>
          </w:rPr>
          <w:t>частью 2 статьи 3</w:t>
        </w:r>
      </w:hyperlink>
      <w:r>
        <w:t xml:space="preserve">, </w:t>
      </w:r>
      <w:hyperlink r:id="rId33" w:history="1">
        <w:r>
          <w:rPr>
            <w:color w:val="0000FF"/>
          </w:rPr>
          <w:t>статьями 20</w:t>
        </w:r>
      </w:hyperlink>
      <w:r>
        <w:t xml:space="preserve"> и </w:t>
      </w:r>
      <w:hyperlink r:id="rId34" w:history="1">
        <w:r>
          <w:rPr>
            <w:color w:val="0000FF"/>
          </w:rPr>
          <w:t>21</w:t>
        </w:r>
      </w:hyperlink>
      <w:r>
        <w:t xml:space="preserve"> Федерального закона, либо мотивированного отказа в выдаче такого заключения;</w:t>
      </w:r>
    </w:p>
    <w:p w:rsidR="008A1D59" w:rsidRDefault="008A1D59">
      <w:pPr>
        <w:pStyle w:val="ConsPlusNormal"/>
        <w:spacing w:before="220"/>
        <w:ind w:firstLine="540"/>
        <w:jc w:val="both"/>
      </w:pPr>
      <w:r>
        <w:t>получение от застройщика информации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8A1D59" w:rsidRDefault="008A1D59">
      <w:pPr>
        <w:pStyle w:val="ConsPlusNormal"/>
        <w:spacing w:before="220"/>
        <w:ind w:firstLine="540"/>
        <w:jc w:val="both"/>
      </w:pPr>
      <w:r>
        <w:t>получение от застройщика информации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информации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федеральным органом исполнительной власти, уполномоченным на осуществление государственного регулирования в области долевого строительства многоквартирных домов и (или) иных объектов недвижимости (далее - уполномоченный федеральный орган исполнительной власти);</w:t>
      </w:r>
    </w:p>
    <w:p w:rsidR="008A1D59" w:rsidRDefault="008A1D59">
      <w:pPr>
        <w:pStyle w:val="ConsPlusNormal"/>
        <w:spacing w:before="220"/>
        <w:ind w:firstLine="540"/>
        <w:jc w:val="both"/>
      </w:pPr>
      <w:r>
        <w:t>получение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документов и информации, необходимых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а также документов и информации, необходимых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A1D59" w:rsidRDefault="008A1D59">
      <w:pPr>
        <w:pStyle w:val="ConsPlusNormal"/>
        <w:spacing w:before="220"/>
        <w:ind w:firstLine="540"/>
        <w:jc w:val="both"/>
      </w:pPr>
      <w:r>
        <w:lastRenderedPageBreak/>
        <w:t xml:space="preserve">получение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(сведений, содержащихся в ней), документов и информации, необходимых для осуществления контроля за соблюдением застройщиком требований, установленных </w:t>
      </w:r>
      <w:hyperlink r:id="rId35" w:history="1">
        <w:r>
          <w:rPr>
            <w:color w:val="0000FF"/>
          </w:rPr>
          <w:t>пунктом 7 части 2 статьи 3</w:t>
        </w:r>
      </w:hyperlink>
      <w:r>
        <w:t xml:space="preserve"> Федерального закона, а также документов и информации, необходимых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жилищно-строительными кооперативами многоквартирного дома;</w:t>
      </w:r>
    </w:p>
    <w:p w:rsidR="008A1D59" w:rsidRDefault="008A1D59">
      <w:pPr>
        <w:pStyle w:val="ConsPlusNormal"/>
        <w:spacing w:before="220"/>
        <w:ind w:firstLine="540"/>
        <w:jc w:val="both"/>
      </w:pPr>
      <w:r>
        <w:t xml:space="preserve">получение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документов и информации, необходимых для осуществления контроля за соблюдением застройщиком требований, установленных </w:t>
      </w:r>
      <w:hyperlink r:id="rId36" w:history="1">
        <w:r>
          <w:rPr>
            <w:color w:val="0000FF"/>
          </w:rPr>
          <w:t>пунктом 8 части 2 статьи 3</w:t>
        </w:r>
      </w:hyperlink>
      <w:r>
        <w:t xml:space="preserve"> Федерального закона, а также документов и информации, необходимых для осуществления контроля за соблюдением требований, установленных </w:t>
      </w:r>
      <w:hyperlink r:id="rId37" w:history="1">
        <w:r>
          <w:rPr>
            <w:color w:val="0000FF"/>
          </w:rPr>
          <w:t>пунктом 1 статьи 116.1</w:t>
        </w:r>
      </w:hyperlink>
      <w:r>
        <w:t xml:space="preserve"> Жилищного кодекса Российской Федерации;</w:t>
      </w:r>
    </w:p>
    <w:p w:rsidR="008A1D59" w:rsidRDefault="008A1D59">
      <w:pPr>
        <w:pStyle w:val="ConsPlusNormal"/>
        <w:spacing w:before="220"/>
        <w:ind w:firstLine="540"/>
        <w:jc w:val="both"/>
      </w:pPr>
      <w:r>
        <w:t>получение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документов и информации, необходимых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а также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A1D59" w:rsidRDefault="008A1D59">
      <w:pPr>
        <w:pStyle w:val="ConsPlusNormal"/>
        <w:jc w:val="both"/>
      </w:pPr>
      <w:r>
        <w:t xml:space="preserve">(в ред. </w:t>
      </w:r>
      <w:hyperlink r:id="rId38" w:history="1">
        <w:r>
          <w:rPr>
            <w:color w:val="0000FF"/>
          </w:rPr>
          <w:t>Закона</w:t>
        </w:r>
      </w:hyperlink>
      <w:r>
        <w:t xml:space="preserve"> РТ от 13.11.2017 N 82-ЗРТ)</w:t>
      </w:r>
    </w:p>
    <w:p w:rsidR="008A1D59" w:rsidRDefault="008A1D59">
      <w:pPr>
        <w:pStyle w:val="ConsPlusNormal"/>
        <w:spacing w:before="220"/>
        <w:ind w:firstLine="540"/>
        <w:jc w:val="both"/>
      </w:pPr>
      <w:r>
        <w:t xml:space="preserve">получение от лиц, привлекающих денежные средства граждан для строительства, в определенный </w:t>
      </w:r>
      <w:hyperlink r:id="rId3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Кабинетом Министров Республики Татарстан;</w:t>
      </w:r>
    </w:p>
    <w:p w:rsidR="008A1D59" w:rsidRDefault="008A1D59">
      <w:pPr>
        <w:pStyle w:val="ConsPlusNormal"/>
        <w:spacing w:before="220"/>
        <w:ind w:firstLine="540"/>
        <w:jc w:val="both"/>
      </w:pPr>
      <w:r>
        <w:t>получение от застройщиков 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промежуточной и годовой бухгалтерской (финансовой) отчетности, составленной в соответствии с требованиями законодательства Российской Федерации;</w:t>
      </w:r>
    </w:p>
    <w:p w:rsidR="008A1D59" w:rsidRDefault="008A1D59">
      <w:pPr>
        <w:pStyle w:val="ConsPlusNormal"/>
        <w:spacing w:before="220"/>
        <w:ind w:firstLine="540"/>
        <w:jc w:val="both"/>
      </w:pPr>
      <w:r>
        <w:t>получение ежеквартальной отчетности от жилищно-строительного кооператива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промежуточной и годовой бухгалтерской (финансовой) отчетности, составленной в соответствии с требованиями законодательства Российской Федерации;</w:t>
      </w:r>
    </w:p>
    <w:p w:rsidR="008A1D59" w:rsidRDefault="008A1D59">
      <w:pPr>
        <w:pStyle w:val="ConsPlusNormal"/>
        <w:spacing w:before="220"/>
        <w:ind w:firstLine="540"/>
        <w:jc w:val="both"/>
      </w:pPr>
      <w:r>
        <w:lastRenderedPageBreak/>
        <w:t>осуществление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A1D59" w:rsidRDefault="008A1D59">
      <w:pPr>
        <w:pStyle w:val="ConsPlusNormal"/>
        <w:spacing w:before="220"/>
        <w:ind w:firstLine="540"/>
        <w:jc w:val="both"/>
      </w:pPr>
      <w:r>
        <w:t xml:space="preserve">осуществление контроля за соблюдением требований Федерального </w:t>
      </w:r>
      <w:hyperlink r:id="rId40" w:history="1">
        <w:r>
          <w:rPr>
            <w:color w:val="0000FF"/>
          </w:rPr>
          <w:t>закона</w:t>
        </w:r>
      </w:hyperlink>
      <w:r>
        <w:t xml:space="preserve">, в том числе направление запросов в Центральный банк Российской Федерации о предоставлении информации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w:t>
      </w:r>
      <w:hyperlink r:id="rId41" w:history="1">
        <w:r>
          <w:rPr>
            <w:color w:val="0000FF"/>
          </w:rPr>
          <w:t>закона</w:t>
        </w:r>
      </w:hyperlink>
      <w:r>
        <w:t xml:space="preserve">, а также рассмотрение жалоб граждан и юридических лиц, связанных с нарушением Федерального </w:t>
      </w:r>
      <w:hyperlink r:id="rId42" w:history="1">
        <w:r>
          <w:rPr>
            <w:color w:val="0000FF"/>
          </w:rPr>
          <w:t>закона</w:t>
        </w:r>
      </w:hyperlink>
      <w:r>
        <w:t>;</w:t>
      </w:r>
    </w:p>
    <w:p w:rsidR="008A1D59" w:rsidRDefault="008A1D59">
      <w:pPr>
        <w:pStyle w:val="ConsPlusNormal"/>
        <w:spacing w:before="220"/>
        <w:ind w:firstLine="540"/>
        <w:jc w:val="both"/>
      </w:pPr>
      <w:r>
        <w:t xml:space="preserve">направление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предписаний об устранении нарушений требований Федерального </w:t>
      </w:r>
      <w:hyperlink r:id="rId43" w:history="1">
        <w:r>
          <w:rPr>
            <w:color w:val="0000FF"/>
          </w:rPr>
          <w:t>закона</w:t>
        </w:r>
      </w:hyperlink>
      <w:r>
        <w:t>,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федерального органа исполнительной власти, и установление сроков устранения таких нарушений;</w:t>
      </w:r>
    </w:p>
    <w:p w:rsidR="008A1D59" w:rsidRDefault="008A1D59">
      <w:pPr>
        <w:pStyle w:val="ConsPlusNormal"/>
        <w:jc w:val="both"/>
      </w:pPr>
      <w:r>
        <w:t xml:space="preserve">(в ред. </w:t>
      </w:r>
      <w:hyperlink r:id="rId44" w:history="1">
        <w:r>
          <w:rPr>
            <w:color w:val="0000FF"/>
          </w:rPr>
          <w:t>Закона</w:t>
        </w:r>
      </w:hyperlink>
      <w:r>
        <w:t xml:space="preserve"> РТ от 13.11.2017 N 82-ЗРТ)</w:t>
      </w:r>
    </w:p>
    <w:p w:rsidR="008A1D59" w:rsidRDefault="008A1D59">
      <w:pPr>
        <w:pStyle w:val="ConsPlusNormal"/>
        <w:spacing w:before="220"/>
        <w:ind w:firstLine="540"/>
        <w:jc w:val="both"/>
      </w:pPr>
      <w:r>
        <w:t xml:space="preserve">размещение на своем официальном сайте в информационно-телекоммуникационной сети "Интернет" информации о проведенных проверках деятельности застройщика, жилищно-строительного кооператива, за исключением сведений, доступ к которым ограничен законодательством Российской Федерации, а также размещение сведений о вступивших в законную силу постановлениях о привлечении застройщика, его должностных лиц к административной ответственности за нарушение требований Федерального </w:t>
      </w:r>
      <w:hyperlink r:id="rId45" w:history="1">
        <w:r>
          <w:rPr>
            <w:color w:val="0000FF"/>
          </w:rPr>
          <w:t>закона</w:t>
        </w:r>
      </w:hyperlink>
      <w:r>
        <w:t xml:space="preserve">, сведений о привлечении жилищно-строительного кооператива к административной ответственности за нарушение требований Жилищного </w:t>
      </w:r>
      <w:hyperlink r:id="rId46" w:history="1">
        <w:r>
          <w:rPr>
            <w:color w:val="0000FF"/>
          </w:rPr>
          <w:t>кодекса</w:t>
        </w:r>
      </w:hyperlink>
      <w:r>
        <w:t xml:space="preserve"> Российской Федерации и иных требований, установленных законодательством;</w:t>
      </w:r>
    </w:p>
    <w:p w:rsidR="008A1D59" w:rsidRDefault="008A1D59">
      <w:pPr>
        <w:pStyle w:val="ConsPlusNormal"/>
        <w:spacing w:before="220"/>
        <w:ind w:firstLine="540"/>
        <w:jc w:val="both"/>
      </w:pPr>
      <w:r>
        <w:t xml:space="preserve">принятие мер, необходимых для привлечения лиц, привлекающих денежные средства граждан для строительства (их должностных лиц), жилищно-строительных кооперативов (их должностных лиц) к ответственности, установленной Федеральным </w:t>
      </w:r>
      <w:hyperlink r:id="rId47" w:history="1">
        <w:r>
          <w:rPr>
            <w:color w:val="0000FF"/>
          </w:rPr>
          <w:t>законом</w:t>
        </w:r>
      </w:hyperlink>
      <w:r>
        <w:t xml:space="preserve"> и законодательством Российской Федерации;</w:t>
      </w:r>
    </w:p>
    <w:p w:rsidR="008A1D59" w:rsidRDefault="008A1D59">
      <w:pPr>
        <w:pStyle w:val="ConsPlusNormal"/>
        <w:spacing w:before="220"/>
        <w:ind w:firstLine="540"/>
        <w:jc w:val="both"/>
      </w:pPr>
      <w:r>
        <w:t xml:space="preserve">обращение в суд с заявлениями в защиту прав и законных интересов участников долевого строительства, а также предусмотренных </w:t>
      </w:r>
      <w:hyperlink r:id="rId48" w:history="1">
        <w:r>
          <w:rPr>
            <w:color w:val="0000FF"/>
          </w:rPr>
          <w:t>главой 11</w:t>
        </w:r>
      </w:hyperlink>
      <w:r>
        <w:t xml:space="preserve"> Жилищного кодекса Российской Федерации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A1D59" w:rsidRDefault="008A1D59">
      <w:pPr>
        <w:pStyle w:val="ConsPlusNormal"/>
        <w:spacing w:before="220"/>
        <w:ind w:firstLine="540"/>
        <w:jc w:val="both"/>
      </w:pPr>
      <w:r>
        <w:t>направление в правоохранительные органы материалов, связанных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8A1D59" w:rsidRDefault="008A1D59">
      <w:pPr>
        <w:pStyle w:val="ConsPlusNormal"/>
        <w:jc w:val="both"/>
      </w:pPr>
      <w:r>
        <w:t xml:space="preserve">(в ред. </w:t>
      </w:r>
      <w:hyperlink r:id="rId49" w:history="1">
        <w:r>
          <w:rPr>
            <w:color w:val="0000FF"/>
          </w:rPr>
          <w:t>Закона</w:t>
        </w:r>
      </w:hyperlink>
      <w:r>
        <w:t xml:space="preserve"> РТ от 13.11.2017 N 82-ЗРТ)</w:t>
      </w:r>
    </w:p>
    <w:p w:rsidR="008A1D59" w:rsidRDefault="008A1D59">
      <w:pPr>
        <w:pStyle w:val="ConsPlusNormal"/>
        <w:spacing w:before="220"/>
        <w:ind w:firstLine="540"/>
        <w:jc w:val="both"/>
      </w:pPr>
      <w:r>
        <w:t>признание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ведение реестра таких граждан;</w:t>
      </w:r>
    </w:p>
    <w:p w:rsidR="008A1D59" w:rsidRDefault="008A1D59">
      <w:pPr>
        <w:pStyle w:val="ConsPlusNormal"/>
        <w:spacing w:before="220"/>
        <w:ind w:firstLine="540"/>
        <w:jc w:val="both"/>
      </w:pPr>
      <w:bookmarkStart w:id="0" w:name="P62"/>
      <w:bookmarkEnd w:id="0"/>
      <w:r>
        <w:t xml:space="preserve">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w:t>
      </w:r>
      <w:r>
        <w:lastRenderedPageBreak/>
        <w:t xml:space="preserve">иных объектов недвижимости, либо с заявлением о ликвидации лица, привлекающего денежные средства граждан для строительства, в случаях, установленных </w:t>
      </w:r>
      <w:hyperlink r:id="rId50" w:history="1">
        <w:r>
          <w:rPr>
            <w:color w:val="0000FF"/>
          </w:rPr>
          <w:t>частями 15</w:t>
        </w:r>
      </w:hyperlink>
      <w:r>
        <w:t xml:space="preserve"> и </w:t>
      </w:r>
      <w:hyperlink r:id="rId51" w:history="1">
        <w:r>
          <w:rPr>
            <w:color w:val="0000FF"/>
          </w:rPr>
          <w:t>16 статьи 23</w:t>
        </w:r>
      </w:hyperlink>
      <w:r>
        <w:t xml:space="preserve"> Федерального закона;</w:t>
      </w:r>
    </w:p>
    <w:p w:rsidR="008A1D59" w:rsidRDefault="008A1D59">
      <w:pPr>
        <w:pStyle w:val="ConsPlusNormal"/>
        <w:spacing w:before="220"/>
        <w:ind w:firstLine="540"/>
        <w:jc w:val="both"/>
      </w:pPr>
      <w:r>
        <w:t xml:space="preserve">осуществление контроля (надзора)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Федерального </w:t>
      </w:r>
      <w:hyperlink r:id="rId52" w:history="1">
        <w:r>
          <w:rPr>
            <w:color w:val="0000FF"/>
          </w:rPr>
          <w:t>закона</w:t>
        </w:r>
      </w:hyperlink>
      <w:r>
        <w:t xml:space="preserve">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A1D59" w:rsidRDefault="008A1D59">
      <w:pPr>
        <w:pStyle w:val="ConsPlusNormal"/>
        <w:spacing w:before="220"/>
        <w:ind w:firstLine="540"/>
        <w:jc w:val="both"/>
      </w:pPr>
      <w:r>
        <w:t xml:space="preserve">осуществление контроля за соблюдением жилищно-строительным кооперативом установленных </w:t>
      </w:r>
      <w:hyperlink r:id="rId53" w:history="1">
        <w:r>
          <w:rPr>
            <w:color w:val="0000FF"/>
          </w:rPr>
          <w:t>частью 1 статьи 123.1</w:t>
        </w:r>
      </w:hyperlink>
      <w:r>
        <w:t xml:space="preserve"> Жилищного кодекса Российской Федерации требований к размещению им информации и документов;</w:t>
      </w:r>
    </w:p>
    <w:p w:rsidR="008A1D59" w:rsidRDefault="008A1D59">
      <w:pPr>
        <w:pStyle w:val="ConsPlusNormal"/>
        <w:spacing w:before="220"/>
        <w:ind w:firstLine="540"/>
        <w:jc w:val="both"/>
      </w:pPr>
      <w:r>
        <w:t xml:space="preserve">осуществление в соответствии с </w:t>
      </w:r>
      <w:hyperlink r:id="rId54" w:history="1">
        <w:r>
          <w:rPr>
            <w:color w:val="0000FF"/>
          </w:rPr>
          <w:t>частью 4 статьи 123.2</w:t>
        </w:r>
      </w:hyperlink>
      <w:r>
        <w:t xml:space="preserve"> Жилищного кодекса Российской Федерации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A1D59" w:rsidRDefault="008A1D59">
      <w:pPr>
        <w:pStyle w:val="ConsPlusNormal"/>
        <w:spacing w:before="220"/>
        <w:ind w:firstLine="540"/>
        <w:jc w:val="both"/>
      </w:pPr>
      <w:r>
        <w:t xml:space="preserve">получение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документов и информации,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Кабинетом Министров Республики Татарстан;</w:t>
      </w:r>
    </w:p>
    <w:p w:rsidR="008A1D59" w:rsidRDefault="008A1D59">
      <w:pPr>
        <w:pStyle w:val="ConsPlusNormal"/>
        <w:spacing w:before="220"/>
        <w:ind w:firstLine="540"/>
        <w:jc w:val="both"/>
      </w:pPr>
      <w:r>
        <w:t>требование от органов управления жилищно-строительного кооператива устранения выявленных нарушений;</w:t>
      </w:r>
    </w:p>
    <w:p w:rsidR="008A1D59" w:rsidRDefault="008A1D59">
      <w:pPr>
        <w:pStyle w:val="ConsPlusNormal"/>
        <w:spacing w:before="220"/>
        <w:ind w:firstLine="540"/>
        <w:jc w:val="both"/>
      </w:pPr>
      <w:r>
        <w:t xml:space="preserve">рассмотрение жалоб граждан и юридических лиц, связанных с нарушением жилищно-строительным кооперативом требований </w:t>
      </w:r>
      <w:hyperlink r:id="rId56" w:history="1">
        <w:r>
          <w:rPr>
            <w:color w:val="0000FF"/>
          </w:rPr>
          <w:t>части 3 статьи 110</w:t>
        </w:r>
      </w:hyperlink>
      <w:r>
        <w:t xml:space="preserve"> Жилищного кодекса Российской Федерации, за исключением последующего содержания многоквартирного дома, и </w:t>
      </w:r>
      <w:hyperlink r:id="rId57" w:history="1">
        <w:r>
          <w:rPr>
            <w:color w:val="0000FF"/>
          </w:rPr>
          <w:t>статьи 123.1</w:t>
        </w:r>
      </w:hyperlink>
      <w:r>
        <w:t xml:space="preserve"> Жилищного кодекса Российской Федерации;</w:t>
      </w:r>
    </w:p>
    <w:p w:rsidR="008A1D59" w:rsidRDefault="008A1D59">
      <w:pPr>
        <w:pStyle w:val="ConsPlusNormal"/>
        <w:spacing w:before="220"/>
        <w:ind w:firstLine="540"/>
        <w:jc w:val="both"/>
      </w:pPr>
      <w:r>
        <w:t xml:space="preserve">направление в жилищно-строительный кооператив обязательных для исполнения предписаний об устранении нарушений требований </w:t>
      </w:r>
      <w:hyperlink r:id="rId58" w:history="1">
        <w:r>
          <w:rPr>
            <w:color w:val="0000FF"/>
          </w:rPr>
          <w:t>части 3 статьи 110</w:t>
        </w:r>
      </w:hyperlink>
      <w:r>
        <w:t xml:space="preserve"> Жилищного кодекса Российской Федерации, за исключением последующего содержания многоквартирного дома, и </w:t>
      </w:r>
      <w:hyperlink r:id="rId59" w:history="1">
        <w:r>
          <w:rPr>
            <w:color w:val="0000FF"/>
          </w:rPr>
          <w:t>статьи 123.1</w:t>
        </w:r>
      </w:hyperlink>
      <w:r>
        <w:t xml:space="preserve"> Жилищного кодекса Российской Федерации и установление сроков устранения таких нарушений;</w:t>
      </w:r>
    </w:p>
    <w:p w:rsidR="008A1D59" w:rsidRDefault="008A1D59">
      <w:pPr>
        <w:pStyle w:val="ConsPlusNormal"/>
        <w:spacing w:before="220"/>
        <w:ind w:firstLine="540"/>
        <w:jc w:val="both"/>
      </w:pPr>
      <w:r>
        <w:t>вынесение предписания о приостановлении деятельности жилищно-строительного кооператива по привлечению новых членов кооператива в случае неисполнения жилищно-строительным кооперативом в установленный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до устранения жилищно-строительным кооперативом соответствующих нарушений, обращение в суд с требованием о ликвидации жилищно-строительного кооператива в случае неисполнения предписаний этим кооперативом;</w:t>
      </w:r>
    </w:p>
    <w:p w:rsidR="008A1D59" w:rsidRDefault="008A1D59">
      <w:pPr>
        <w:pStyle w:val="ConsPlusNormal"/>
        <w:spacing w:before="220"/>
        <w:ind w:firstLine="540"/>
        <w:jc w:val="both"/>
      </w:pPr>
      <w:r>
        <w:t xml:space="preserve">получение сведений, содержащихся в реестре членов жилищно-строительного кооператива, а также иной информации, предусмотренной </w:t>
      </w:r>
      <w:hyperlink r:id="rId60" w:history="1">
        <w:r>
          <w:rPr>
            <w:color w:val="0000FF"/>
          </w:rPr>
          <w:t>статьей 123.1</w:t>
        </w:r>
      </w:hyperlink>
      <w:r>
        <w:t xml:space="preserve"> Жилищного кодекса Российской Федерации, из государственной информационной системы жилищно-коммунального хозяйства;</w:t>
      </w:r>
    </w:p>
    <w:p w:rsidR="008A1D59" w:rsidRDefault="008A1D59">
      <w:pPr>
        <w:pStyle w:val="ConsPlusNormal"/>
        <w:spacing w:before="220"/>
        <w:ind w:firstLine="540"/>
        <w:jc w:val="both"/>
      </w:pPr>
      <w:r>
        <w:t xml:space="preserve">размещение в единой информационной системе жилищного строительства информации, </w:t>
      </w:r>
      <w:r>
        <w:lastRenderedPageBreak/>
        <w:t xml:space="preserve">указанной в </w:t>
      </w:r>
      <w:hyperlink r:id="rId61" w:history="1">
        <w:r>
          <w:rPr>
            <w:color w:val="0000FF"/>
          </w:rPr>
          <w:t>части 5 статьи 23.3</w:t>
        </w:r>
      </w:hyperlink>
      <w:r>
        <w:t xml:space="preserve"> Федерального закона.</w:t>
      </w:r>
    </w:p>
    <w:p w:rsidR="008A1D59" w:rsidRDefault="008A1D59">
      <w:pPr>
        <w:pStyle w:val="ConsPlusNormal"/>
        <w:jc w:val="both"/>
      </w:pPr>
      <w:r>
        <w:t xml:space="preserve">(абзац введен </w:t>
      </w:r>
      <w:hyperlink r:id="rId62" w:history="1">
        <w:r>
          <w:rPr>
            <w:color w:val="0000FF"/>
          </w:rPr>
          <w:t>Законом</w:t>
        </w:r>
      </w:hyperlink>
      <w:r>
        <w:t xml:space="preserve"> РТ от 13.11.2017 N 82-ЗРТ)</w:t>
      </w:r>
    </w:p>
    <w:p w:rsidR="008A1D59" w:rsidRDefault="008A1D59">
      <w:pPr>
        <w:pStyle w:val="ConsPlusNormal"/>
        <w:jc w:val="both"/>
      </w:pPr>
    </w:p>
    <w:p w:rsidR="008A1D59" w:rsidRDefault="008A1D59">
      <w:pPr>
        <w:pStyle w:val="ConsPlusTitle"/>
        <w:ind w:firstLine="540"/>
        <w:jc w:val="both"/>
        <w:outlineLvl w:val="1"/>
      </w:pPr>
      <w:r>
        <w:t>Статья 2. Наименования муниципальных образований в Республике Татарстан, органы местного самоуправления которых наделяются государственными полномочиями</w:t>
      </w:r>
    </w:p>
    <w:p w:rsidR="008A1D59" w:rsidRDefault="008A1D59">
      <w:pPr>
        <w:pStyle w:val="ConsPlusNormal"/>
        <w:jc w:val="both"/>
      </w:pPr>
    </w:p>
    <w:p w:rsidR="008A1D59" w:rsidRDefault="008A1D59">
      <w:pPr>
        <w:pStyle w:val="ConsPlusNormal"/>
        <w:ind w:firstLine="540"/>
        <w:jc w:val="both"/>
      </w:pPr>
      <w:r>
        <w:t>Государственными полномочиями наделяются органы местного самоуправления следующих муниципальных образований в Республике Татарстан:</w:t>
      </w:r>
    </w:p>
    <w:p w:rsidR="008A1D59" w:rsidRDefault="008A1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D59">
        <w:trPr>
          <w:jc w:val="center"/>
        </w:trPr>
        <w:tc>
          <w:tcPr>
            <w:tcW w:w="9294" w:type="dxa"/>
            <w:tcBorders>
              <w:top w:val="nil"/>
              <w:left w:val="single" w:sz="24" w:space="0" w:color="CED3F1"/>
              <w:bottom w:val="nil"/>
              <w:right w:val="single" w:sz="24" w:space="0" w:color="F4F3F8"/>
            </w:tcBorders>
            <w:shd w:val="clear" w:color="auto" w:fill="F4F3F8"/>
          </w:tcPr>
          <w:p w:rsidR="008A1D59" w:rsidRDefault="008A1D59">
            <w:pPr>
              <w:pStyle w:val="ConsPlusNormal"/>
              <w:jc w:val="both"/>
            </w:pPr>
            <w:r>
              <w:rPr>
                <w:color w:val="392C69"/>
              </w:rPr>
              <w:t xml:space="preserve">Действие абзаца второго статьи 2 приостановлено с 1 января по 31 декабря 2019 года </w:t>
            </w:r>
            <w:hyperlink r:id="rId63" w:history="1">
              <w:r>
                <w:rPr>
                  <w:color w:val="0000FF"/>
                </w:rPr>
                <w:t>Законом</w:t>
              </w:r>
            </w:hyperlink>
            <w:r>
              <w:rPr>
                <w:color w:val="392C69"/>
              </w:rPr>
              <w:t xml:space="preserve"> РТ от 21.11.2018 N 88-ЗРТ,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Агрызского муниципального района, Альметьевского муниципального района, Бавлинского муниципального района, Верхнеуслонского муниципального района, Высокогорского муниципального района, Елабужского муниципального района, Зеленодольского муниципального района, Лаишевского муниципального района, Нижнекамского муниципального района, Пестречинского муниципального района.</w:t>
            </w:r>
          </w:p>
        </w:tc>
      </w:tr>
    </w:tbl>
    <w:p w:rsidR="008A1D59" w:rsidRDefault="008A1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D59">
        <w:trPr>
          <w:jc w:val="center"/>
        </w:trPr>
        <w:tc>
          <w:tcPr>
            <w:tcW w:w="9294" w:type="dxa"/>
            <w:tcBorders>
              <w:top w:val="nil"/>
              <w:left w:val="single" w:sz="24" w:space="0" w:color="CED3F1"/>
              <w:bottom w:val="nil"/>
              <w:right w:val="single" w:sz="24" w:space="0" w:color="F4F3F8"/>
            </w:tcBorders>
            <w:shd w:val="clear" w:color="auto" w:fill="F4F3F8"/>
          </w:tcPr>
          <w:p w:rsidR="008A1D59" w:rsidRDefault="008A1D59">
            <w:pPr>
              <w:pStyle w:val="ConsPlusNormal"/>
              <w:jc w:val="both"/>
            </w:pPr>
            <w:r>
              <w:rPr>
                <w:color w:val="392C69"/>
              </w:rPr>
              <w:t xml:space="preserve">Действие абзаца второго статьи 2 приостановлено с 1 января по 31 декабря 2018 года </w:t>
            </w:r>
            <w:hyperlink r:id="rId64" w:history="1">
              <w:r>
                <w:rPr>
                  <w:color w:val="0000FF"/>
                </w:rPr>
                <w:t>Законом</w:t>
              </w:r>
            </w:hyperlink>
            <w:r>
              <w:rPr>
                <w:color w:val="392C69"/>
              </w:rPr>
              <w:t xml:space="preserve"> РТ от 30.11.2017 N 85-ЗРТ,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Альметьевского муниципального района, Бавлинского муниципального района, Бугульминского муниципального района, Верхнеуслонского муниципального района, Высокогорского муниципального района, Елабужского муниципального района, Зеленодольского муниципального района, Лаишевского муниципального района, Лениногорского муниципального района, Нижнекамского муниципального района, Пестречинского муниципального района.</w:t>
            </w:r>
          </w:p>
        </w:tc>
      </w:tr>
    </w:tbl>
    <w:p w:rsidR="008A1D59" w:rsidRDefault="008A1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D59">
        <w:trPr>
          <w:jc w:val="center"/>
        </w:trPr>
        <w:tc>
          <w:tcPr>
            <w:tcW w:w="9294" w:type="dxa"/>
            <w:tcBorders>
              <w:top w:val="nil"/>
              <w:left w:val="single" w:sz="24" w:space="0" w:color="CED3F1"/>
              <w:bottom w:val="nil"/>
              <w:right w:val="single" w:sz="24" w:space="0" w:color="F4F3F8"/>
            </w:tcBorders>
            <w:shd w:val="clear" w:color="auto" w:fill="F4F3F8"/>
          </w:tcPr>
          <w:p w:rsidR="008A1D59" w:rsidRDefault="008A1D59">
            <w:pPr>
              <w:pStyle w:val="ConsPlusNormal"/>
              <w:jc w:val="both"/>
            </w:pPr>
            <w:r>
              <w:rPr>
                <w:color w:val="392C69"/>
              </w:rPr>
              <w:t xml:space="preserve">Действие абзаца второго статьи 2 приостановлено с 1 января по 31 декабря 2017 года </w:t>
            </w:r>
            <w:hyperlink r:id="rId65" w:history="1">
              <w:r>
                <w:rPr>
                  <w:color w:val="0000FF"/>
                </w:rPr>
                <w:t>Законом</w:t>
              </w:r>
            </w:hyperlink>
            <w:r>
              <w:rPr>
                <w:color w:val="392C69"/>
              </w:rPr>
              <w:t xml:space="preserve"> РТ от 28.11.2016 N 93-ЗРТ,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Альметьевского муниципального района, Бавлинского муниципального района, Бугульминского муниципального района, Верхнеуслонского муниципального района, Елабужского муниципального района, Зеленодольского муниципального района, Лаишевского муниципального района, Лениногорского муниципального района, Нижнекамского муниципального района, Пестречинского муниципального района.</w:t>
            </w:r>
          </w:p>
        </w:tc>
      </w:tr>
    </w:tbl>
    <w:p w:rsidR="008A1D59" w:rsidRDefault="008A1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D59">
        <w:trPr>
          <w:jc w:val="center"/>
        </w:trPr>
        <w:tc>
          <w:tcPr>
            <w:tcW w:w="9294" w:type="dxa"/>
            <w:tcBorders>
              <w:top w:val="nil"/>
              <w:left w:val="single" w:sz="24" w:space="0" w:color="CED3F1"/>
              <w:bottom w:val="nil"/>
              <w:right w:val="single" w:sz="24" w:space="0" w:color="F4F3F8"/>
            </w:tcBorders>
            <w:shd w:val="clear" w:color="auto" w:fill="F4F3F8"/>
          </w:tcPr>
          <w:p w:rsidR="008A1D59" w:rsidRDefault="008A1D59">
            <w:pPr>
              <w:pStyle w:val="ConsPlusNormal"/>
              <w:jc w:val="both"/>
            </w:pPr>
            <w:r>
              <w:rPr>
                <w:color w:val="392C69"/>
              </w:rPr>
              <w:t xml:space="preserve">Действие абзаца второго статьи 2 было приостановлено с 1 января по 31 декабря 2016 года </w:t>
            </w:r>
            <w:hyperlink r:id="rId66" w:history="1">
              <w:r>
                <w:rPr>
                  <w:color w:val="0000FF"/>
                </w:rPr>
                <w:t>Законом</w:t>
              </w:r>
            </w:hyperlink>
            <w:r>
              <w:rPr>
                <w:color w:val="392C69"/>
              </w:rPr>
              <w:t xml:space="preserve"> РТ от 20.11.2015 N 97-ЗРТ,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Альметьевского муниципального района, Бавлинского муниципального района, Бугульминского муниципального района, Зеленодольского муниципального района, Лаишевского муниципального района, Лениногорского муниципального района, Нижнекамского муниципального района, Пестречинского муниципального района, Чистопольского муниципального района, Ютазинского муниципального района.</w:t>
            </w:r>
          </w:p>
        </w:tc>
      </w:tr>
    </w:tbl>
    <w:p w:rsidR="008A1D59" w:rsidRDefault="008A1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D59">
        <w:trPr>
          <w:jc w:val="center"/>
        </w:trPr>
        <w:tc>
          <w:tcPr>
            <w:tcW w:w="9294" w:type="dxa"/>
            <w:tcBorders>
              <w:top w:val="nil"/>
              <w:left w:val="single" w:sz="24" w:space="0" w:color="CED3F1"/>
              <w:bottom w:val="nil"/>
              <w:right w:val="single" w:sz="24" w:space="0" w:color="F4F3F8"/>
            </w:tcBorders>
            <w:shd w:val="clear" w:color="auto" w:fill="F4F3F8"/>
          </w:tcPr>
          <w:p w:rsidR="008A1D59" w:rsidRDefault="008A1D59">
            <w:pPr>
              <w:pStyle w:val="ConsPlusNormal"/>
              <w:jc w:val="both"/>
            </w:pPr>
            <w:r>
              <w:rPr>
                <w:color w:val="392C69"/>
              </w:rPr>
              <w:t xml:space="preserve">Действие абзаца второго статьи 2 было приостановлено с 1 января по 31 декабря 2015 года </w:t>
            </w:r>
            <w:hyperlink r:id="rId67" w:history="1">
              <w:r>
                <w:rPr>
                  <w:color w:val="0000FF"/>
                </w:rPr>
                <w:t>Законом</w:t>
              </w:r>
            </w:hyperlink>
            <w:r>
              <w:rPr>
                <w:color w:val="392C69"/>
              </w:rPr>
              <w:t xml:space="preserve"> РТ от 27.11.2014 N 107-ЗРТ, за исключением наделения государственными </w:t>
            </w:r>
            <w:r>
              <w:rPr>
                <w:color w:val="392C69"/>
              </w:rPr>
              <w:lastRenderedPageBreak/>
              <w:t>полномочиями органов местного самоуправления муниципальных образований города Казани, "город Набережные Челны", Альметьевского муниципального района, Бавлинского муниципального района, Бугульминского муниципального района, Зеленодольского муниципального района, Лаишевского муниципального района, Лениногорского муниципального района, Нижнекамского муниципального района, Пестречинского муниципального района, Чистопольского муниципального района, Ютазинского муниципального района.</w:t>
            </w:r>
          </w:p>
        </w:tc>
      </w:tr>
    </w:tbl>
    <w:p w:rsidR="008A1D59" w:rsidRDefault="008A1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D59">
        <w:trPr>
          <w:jc w:val="center"/>
        </w:trPr>
        <w:tc>
          <w:tcPr>
            <w:tcW w:w="9294" w:type="dxa"/>
            <w:tcBorders>
              <w:top w:val="nil"/>
              <w:left w:val="single" w:sz="24" w:space="0" w:color="CED3F1"/>
              <w:bottom w:val="nil"/>
              <w:right w:val="single" w:sz="24" w:space="0" w:color="F4F3F8"/>
            </w:tcBorders>
            <w:shd w:val="clear" w:color="auto" w:fill="F4F3F8"/>
          </w:tcPr>
          <w:p w:rsidR="008A1D59" w:rsidRDefault="008A1D59">
            <w:pPr>
              <w:pStyle w:val="ConsPlusNormal"/>
              <w:jc w:val="both"/>
            </w:pPr>
            <w:r>
              <w:rPr>
                <w:color w:val="392C69"/>
              </w:rPr>
              <w:t xml:space="preserve">Действие абзаца второго статьи 2 было приостановлено с 1 января по 31 декабря 2014 года </w:t>
            </w:r>
            <w:hyperlink r:id="rId68" w:history="1">
              <w:r>
                <w:rPr>
                  <w:color w:val="0000FF"/>
                </w:rPr>
                <w:t>Законом</w:t>
              </w:r>
            </w:hyperlink>
            <w:r>
              <w:rPr>
                <w:color w:val="392C69"/>
              </w:rPr>
              <w:t xml:space="preserve"> РТ от 25.11.2013 N 94-ЗРТ,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Альметьевского муниципального района, Бавлинского муниципального района, Бугульминского муниципального района, Зеленодольского муниципального района, Нижнекамского муниципального района, Чистопольского муниципального района.</w:t>
            </w:r>
          </w:p>
        </w:tc>
      </w:tr>
    </w:tbl>
    <w:p w:rsidR="008A1D59" w:rsidRDefault="008A1D59">
      <w:pPr>
        <w:pStyle w:val="ConsPlusNormal"/>
        <w:spacing w:before="280"/>
        <w:ind w:firstLine="540"/>
        <w:jc w:val="both"/>
      </w:pPr>
      <w:r>
        <w:t>город Казань, город Набережные Челны, Агрызский муниципальный район, Азнакаевский муниципальный район, Аксубаевский муниципальный район, Актанышский муниципальный район, Алексеевский муниципальный район, Алькеевский муниципальный район, Альметьевский муниципальный район, Апастовский муниципальный район, Арский муниципальный район, Атнинский муниципальный район, Бавлинский муниципальный район, Балтасинский муниципальный район, Бугульминский муниципальный район, Буинский муниципальный район, Верхнеуслонский муниципальный район, Высокогорский муниципальный район, Дрожжановский муниципальный район, Елабужский муниципальный район, Заинский муниципальный район, Зеленодольский муниципальный район, Кайбицкий муниципальный район, Камско-Устьинский муниципальный район, Кукморский муниципальный район, Лаишевский муниципальный район, Лениногорский муниципальный район, Мамадышский муниципальный район, Менделеевский муниципальный район, Мензелинский муниципальный район, Муслюмовский муниципальный район, Нижнекамский муниципальный район, Новошешминский муниципальный район, Нурлатский муниципальный район, Пестречинский муниципальный район, Рыбно-Слободский муниципальный район, Сабинский муниципальный район, Сармановский муниципальный район, Спасский муниципальный район, Тетюшский муниципальный район, Тукаевский муниципальный район, Тюлячинский муниципальный район, Черемшанский муниципальный район, Чистопольский муниципальный район, Ютазинский муниципальный район.</w:t>
      </w:r>
    </w:p>
    <w:p w:rsidR="008A1D59" w:rsidRDefault="008A1D59">
      <w:pPr>
        <w:pStyle w:val="ConsPlusNormal"/>
        <w:jc w:val="both"/>
      </w:pPr>
    </w:p>
    <w:p w:rsidR="008A1D59" w:rsidRDefault="008A1D59">
      <w:pPr>
        <w:pStyle w:val="ConsPlusTitle"/>
        <w:ind w:firstLine="540"/>
        <w:jc w:val="both"/>
        <w:outlineLvl w:val="1"/>
      </w:pPr>
      <w:r>
        <w:t>Статья 3. Срок, на который органы местного самоуправления наделяются государственными полномочиями</w:t>
      </w:r>
    </w:p>
    <w:p w:rsidR="008A1D59" w:rsidRDefault="008A1D59">
      <w:pPr>
        <w:pStyle w:val="ConsPlusNormal"/>
        <w:jc w:val="both"/>
      </w:pPr>
    </w:p>
    <w:p w:rsidR="008A1D59" w:rsidRDefault="008A1D59">
      <w:pPr>
        <w:pStyle w:val="ConsPlusNormal"/>
        <w:ind w:firstLine="540"/>
        <w:jc w:val="both"/>
      </w:pPr>
      <w:r>
        <w:t>Органы местного самоуправления наделяются государственными полномочиями на неограниченный срок.</w:t>
      </w:r>
    </w:p>
    <w:p w:rsidR="008A1D59" w:rsidRDefault="008A1D59">
      <w:pPr>
        <w:pStyle w:val="ConsPlusNormal"/>
        <w:jc w:val="both"/>
      </w:pPr>
    </w:p>
    <w:p w:rsidR="008A1D59" w:rsidRDefault="008A1D59">
      <w:pPr>
        <w:pStyle w:val="ConsPlusTitle"/>
        <w:ind w:firstLine="540"/>
        <w:jc w:val="both"/>
        <w:outlineLvl w:val="1"/>
      </w:pPr>
      <w:r>
        <w:t>Статья 4. Финансовое обеспечение переданных органам местного самоуправления государственных полномочий</w:t>
      </w:r>
    </w:p>
    <w:p w:rsidR="008A1D59" w:rsidRDefault="008A1D59">
      <w:pPr>
        <w:pStyle w:val="ConsPlusNormal"/>
        <w:jc w:val="both"/>
      </w:pPr>
    </w:p>
    <w:p w:rsidR="008A1D59" w:rsidRDefault="008A1D59">
      <w:pPr>
        <w:pStyle w:val="ConsPlusNormal"/>
        <w:ind w:firstLine="540"/>
        <w:jc w:val="both"/>
      </w:pPr>
      <w:r>
        <w:t>1. Финансовое обеспечение переданных органам местного самоуправления государственных полномочий осуществляется за счет предоставляемых бюджетам муниципальных районов и городских округов субвенций из бюджета Республики Татарстан.</w:t>
      </w:r>
    </w:p>
    <w:p w:rsidR="008A1D59" w:rsidRDefault="008A1D59">
      <w:pPr>
        <w:pStyle w:val="ConsPlusNormal"/>
        <w:jc w:val="both"/>
      </w:pPr>
      <w:r>
        <w:t xml:space="preserve">(в ред. </w:t>
      </w:r>
      <w:hyperlink r:id="rId69" w:history="1">
        <w:r>
          <w:rPr>
            <w:color w:val="0000FF"/>
          </w:rPr>
          <w:t>Законом</w:t>
        </w:r>
      </w:hyperlink>
      <w:r>
        <w:t xml:space="preserve"> РТ от 16.10.2013 N 79-ЗРТ)</w:t>
      </w:r>
    </w:p>
    <w:p w:rsidR="008A1D59" w:rsidRDefault="008A1D59">
      <w:pPr>
        <w:pStyle w:val="ConsPlusNormal"/>
        <w:spacing w:before="220"/>
        <w:ind w:firstLine="540"/>
        <w:jc w:val="both"/>
      </w:pPr>
      <w:r>
        <w:t xml:space="preserve">2. Расчет нормативов для определения общего объема субвенций, предоставляемых местным бюджетам для осуществления государственных полномочий, производится в соответствии с </w:t>
      </w:r>
      <w:hyperlink w:anchor="P205" w:history="1">
        <w:r>
          <w:rPr>
            <w:color w:val="0000FF"/>
          </w:rPr>
          <w:t>Методикой</w:t>
        </w:r>
      </w:hyperlink>
      <w:r>
        <w:t xml:space="preserve"> расчета нормативов для определения общего объема субвенций, </w:t>
      </w:r>
      <w:r>
        <w:lastRenderedPageBreak/>
        <w:t xml:space="preserve">предоставляемых местным бюджетам для осуществления государственных полномочий, согласно </w:t>
      </w:r>
      <w:proofErr w:type="gramStart"/>
      <w:r>
        <w:t>приложению</w:t>
      </w:r>
      <w:proofErr w:type="gramEnd"/>
      <w:r>
        <w:t xml:space="preserve"> к настоящему Закону.</w:t>
      </w:r>
    </w:p>
    <w:p w:rsidR="008A1D59" w:rsidRDefault="008A1D59">
      <w:pPr>
        <w:pStyle w:val="ConsPlusNormal"/>
        <w:spacing w:before="220"/>
        <w:ind w:firstLine="540"/>
        <w:jc w:val="both"/>
      </w:pPr>
      <w:r>
        <w:t>3. Объем субвенций, предоставляемых местным бюджетам для осуществления органами местного самоуправления государственных полномочий, устанавливается законом Республики Татарстан о бюджете Республики Татарстан.</w:t>
      </w:r>
    </w:p>
    <w:p w:rsidR="008A1D59" w:rsidRDefault="008A1D59">
      <w:pPr>
        <w:pStyle w:val="ConsPlusNormal"/>
        <w:jc w:val="both"/>
      </w:pPr>
    </w:p>
    <w:p w:rsidR="008A1D59" w:rsidRDefault="008A1D59">
      <w:pPr>
        <w:pStyle w:val="ConsPlusTitle"/>
        <w:ind w:firstLine="540"/>
        <w:jc w:val="both"/>
        <w:outlineLvl w:val="1"/>
      </w:pPr>
      <w:r>
        <w:t>Статья 5. Материальные средства, передаваемые в безвозмездное пользование органам местного самоуправления для осуществления государственных полномочий</w:t>
      </w:r>
    </w:p>
    <w:p w:rsidR="008A1D59" w:rsidRDefault="008A1D59">
      <w:pPr>
        <w:pStyle w:val="ConsPlusNormal"/>
        <w:ind w:firstLine="540"/>
        <w:jc w:val="both"/>
      </w:pPr>
      <w:r>
        <w:t xml:space="preserve">(в ред. </w:t>
      </w:r>
      <w:hyperlink r:id="rId70" w:history="1">
        <w:r>
          <w:rPr>
            <w:color w:val="0000FF"/>
          </w:rPr>
          <w:t>Закона</w:t>
        </w:r>
      </w:hyperlink>
      <w:r>
        <w:t xml:space="preserve"> РТ от 30.07.2010 N 62-ЗРТ)</w:t>
      </w:r>
    </w:p>
    <w:p w:rsidR="008A1D59" w:rsidRDefault="008A1D59">
      <w:pPr>
        <w:pStyle w:val="ConsPlusNormal"/>
        <w:jc w:val="both"/>
      </w:pPr>
    </w:p>
    <w:p w:rsidR="008A1D59" w:rsidRDefault="008A1D59">
      <w:pPr>
        <w:pStyle w:val="ConsPlusNormal"/>
        <w:ind w:firstLine="540"/>
        <w:jc w:val="both"/>
      </w:pPr>
      <w:r>
        <w:t>Материальные средства, находящиеся в собственности Республики Татарстан, в случае необходимости обеспечения осуществления государственных полномочий, предусмотренных настоящим Законом, передаются в безвозмездное пользование органам местного самоуправления в соответствии с Перечнем передаваемых материальных средств.</w:t>
      </w:r>
    </w:p>
    <w:p w:rsidR="008A1D59" w:rsidRDefault="008A1D59">
      <w:pPr>
        <w:pStyle w:val="ConsPlusNormal"/>
        <w:spacing w:before="220"/>
        <w:ind w:firstLine="540"/>
        <w:jc w:val="both"/>
      </w:pPr>
      <w:r>
        <w:t>Разработка Перечня передаваемых материальных средств, его утверждение и принятие решения о передаче материальных средств осуществляются органом исполнительной власти Республики Татарстан, уполномоченным в области имущественных отношений, на основании подготовленного с учетом предложений органов местного самоуправления обращения органа исполнительной власти Республики Татарстан, уполномоченного в области государственного строительного надзора.</w:t>
      </w:r>
    </w:p>
    <w:p w:rsidR="008A1D59" w:rsidRDefault="008A1D59">
      <w:pPr>
        <w:pStyle w:val="ConsPlusNormal"/>
        <w:jc w:val="both"/>
      </w:pPr>
    </w:p>
    <w:p w:rsidR="008A1D59" w:rsidRDefault="008A1D59">
      <w:pPr>
        <w:pStyle w:val="ConsPlusTitle"/>
        <w:ind w:firstLine="540"/>
        <w:jc w:val="both"/>
        <w:outlineLvl w:val="1"/>
      </w:pPr>
      <w:r>
        <w:t>Статья 6. Права и обязанности органов местного самоуправления при осуществлении государственных полномочий</w:t>
      </w:r>
    </w:p>
    <w:p w:rsidR="008A1D59" w:rsidRDefault="008A1D59">
      <w:pPr>
        <w:pStyle w:val="ConsPlusNormal"/>
        <w:jc w:val="both"/>
      </w:pPr>
    </w:p>
    <w:p w:rsidR="008A1D59" w:rsidRDefault="008A1D59">
      <w:pPr>
        <w:pStyle w:val="ConsPlusNormal"/>
        <w:ind w:firstLine="540"/>
        <w:jc w:val="both"/>
      </w:pPr>
      <w:r>
        <w:t>1. Органы местного самоуправления при осуществлении государственных полномочий вправе:</w:t>
      </w:r>
    </w:p>
    <w:p w:rsidR="008A1D59" w:rsidRDefault="008A1D59">
      <w:pPr>
        <w:pStyle w:val="ConsPlusNormal"/>
        <w:spacing w:before="220"/>
        <w:ind w:firstLine="540"/>
        <w:jc w:val="both"/>
      </w:pPr>
      <w:r>
        <w:t>1) запрашивать и получать от органа исполнительной власти Республики Татарстан, уполномоченного в области государственного строительного надзора, информацию, необходимую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а также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(в том числе документы, связанные со строительством многоквартирного дома);</w:t>
      </w:r>
    </w:p>
    <w:p w:rsidR="008A1D59" w:rsidRDefault="008A1D59">
      <w:pPr>
        <w:pStyle w:val="ConsPlusNormal"/>
        <w:jc w:val="both"/>
      </w:pPr>
      <w:r>
        <w:t xml:space="preserve">(в ред. Законов РТ от 30.07.2010 </w:t>
      </w:r>
      <w:hyperlink r:id="rId71" w:history="1">
        <w:r>
          <w:rPr>
            <w:color w:val="0000FF"/>
          </w:rPr>
          <w:t>N 62-ЗРТ</w:t>
        </w:r>
      </w:hyperlink>
      <w:r>
        <w:t xml:space="preserve">, от 26.05.2017 </w:t>
      </w:r>
      <w:hyperlink r:id="rId72" w:history="1">
        <w:r>
          <w:rPr>
            <w:color w:val="0000FF"/>
          </w:rPr>
          <w:t>N 33-ЗРТ</w:t>
        </w:r>
      </w:hyperlink>
      <w:r>
        <w:t>)</w:t>
      </w:r>
    </w:p>
    <w:p w:rsidR="008A1D59" w:rsidRDefault="008A1D59">
      <w:pPr>
        <w:pStyle w:val="ConsPlusNormal"/>
        <w:spacing w:before="220"/>
        <w:ind w:firstLine="540"/>
        <w:jc w:val="both"/>
      </w:pPr>
      <w:r>
        <w:t>2) направлять обоснованные предложения в орган, обладающий полномочиями по составлению и исполнению бюджета Республики Татарстан, в части уточнения соответствующего норматива в случае изменения в течение финансового года ожидаемых объемов расходов на осуществление государственных полномочий по сравнению с утвержденными нормативами;</w:t>
      </w:r>
    </w:p>
    <w:p w:rsidR="008A1D59" w:rsidRDefault="008A1D59">
      <w:pPr>
        <w:pStyle w:val="ConsPlusNormal"/>
        <w:spacing w:before="220"/>
        <w:ind w:firstLine="540"/>
        <w:jc w:val="both"/>
      </w:pPr>
      <w:r>
        <w:t>3) получать в органах государственной власти Республики Татарстан информационную, консультационную, организационную и методическую помощь по вопросам осуществления государственных полномочий;</w:t>
      </w:r>
    </w:p>
    <w:p w:rsidR="008A1D59" w:rsidRDefault="008A1D59">
      <w:pPr>
        <w:pStyle w:val="ConsPlusNormal"/>
        <w:spacing w:before="220"/>
        <w:ind w:firstLine="540"/>
        <w:jc w:val="both"/>
      </w:pPr>
      <w:r>
        <w:t>4)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8A1D59" w:rsidRDefault="008A1D59">
      <w:pPr>
        <w:pStyle w:val="ConsPlusNormal"/>
        <w:spacing w:before="220"/>
        <w:ind w:firstLine="540"/>
        <w:jc w:val="both"/>
      </w:pPr>
      <w:r>
        <w:t>5) издавать акты по вопросам осуществления государственных полномочий.</w:t>
      </w:r>
    </w:p>
    <w:p w:rsidR="008A1D59" w:rsidRDefault="008A1D59">
      <w:pPr>
        <w:pStyle w:val="ConsPlusNormal"/>
        <w:spacing w:before="220"/>
        <w:ind w:firstLine="540"/>
        <w:jc w:val="both"/>
      </w:pPr>
      <w:r>
        <w:lastRenderedPageBreak/>
        <w:t>2. Органы местного самоуправления при осуществлении государственных полномочий обязаны:</w:t>
      </w:r>
    </w:p>
    <w:p w:rsidR="008A1D59" w:rsidRDefault="008A1D59">
      <w:pPr>
        <w:pStyle w:val="ConsPlusNormal"/>
        <w:spacing w:before="220"/>
        <w:ind w:firstLine="540"/>
        <w:jc w:val="both"/>
      </w:pPr>
      <w:r>
        <w:t>1) определить должностных лиц, ответственных за осуществление государственных полномочий;</w:t>
      </w:r>
    </w:p>
    <w:p w:rsidR="008A1D59" w:rsidRDefault="008A1D59">
      <w:pPr>
        <w:pStyle w:val="ConsPlusNormal"/>
        <w:spacing w:before="220"/>
        <w:ind w:firstLine="540"/>
        <w:jc w:val="both"/>
      </w:pPr>
      <w:r>
        <w:t>2) вести учет и обеспечивать надлежащее использование материальных средств, переданных для осуществления государственных полномочий;</w:t>
      </w:r>
    </w:p>
    <w:p w:rsidR="008A1D59" w:rsidRDefault="008A1D59">
      <w:pPr>
        <w:pStyle w:val="ConsPlusNormal"/>
        <w:spacing w:before="220"/>
        <w:ind w:firstLine="540"/>
        <w:jc w:val="both"/>
      </w:pPr>
      <w:r>
        <w:t>3) использовать финансовые средства, выделенные для осуществления государственных полномочий, по целевому назначению;</w:t>
      </w:r>
    </w:p>
    <w:p w:rsidR="008A1D59" w:rsidRDefault="008A1D59">
      <w:pPr>
        <w:pStyle w:val="ConsPlusNormal"/>
        <w:spacing w:before="220"/>
        <w:ind w:firstLine="540"/>
        <w:jc w:val="both"/>
      </w:pPr>
      <w:r>
        <w:t>4) представлять в уполномоченные органы исполнительной власти Республики Татарстан отчеты об осуществлении государственных полномочий и расходовании финансовых средств;</w:t>
      </w:r>
    </w:p>
    <w:p w:rsidR="008A1D59" w:rsidRDefault="008A1D59">
      <w:pPr>
        <w:pStyle w:val="ConsPlusNormal"/>
        <w:jc w:val="both"/>
      </w:pPr>
      <w:r>
        <w:t xml:space="preserve">(в ред. </w:t>
      </w:r>
      <w:hyperlink r:id="rId73" w:history="1">
        <w:r>
          <w:rPr>
            <w:color w:val="0000FF"/>
          </w:rPr>
          <w:t>Закона</w:t>
        </w:r>
      </w:hyperlink>
      <w:r>
        <w:t xml:space="preserve"> РТ от 30.07.2010 N 62-ЗРТ)</w:t>
      </w:r>
    </w:p>
    <w:p w:rsidR="008A1D59" w:rsidRDefault="008A1D59">
      <w:pPr>
        <w:pStyle w:val="ConsPlusNormal"/>
        <w:spacing w:before="220"/>
        <w:ind w:firstLine="540"/>
        <w:jc w:val="both"/>
      </w:pPr>
      <w:r>
        <w:t>5) оказывать необходимое содействие уполномоченным органам исполнительной власти Республики Татарстан в осуществлении контроля за осуществлением органами местного самоуправления государственных полномочий;</w:t>
      </w:r>
    </w:p>
    <w:p w:rsidR="008A1D59" w:rsidRDefault="008A1D59">
      <w:pPr>
        <w:pStyle w:val="ConsPlusNormal"/>
        <w:jc w:val="both"/>
      </w:pPr>
      <w:r>
        <w:t xml:space="preserve">(в ред. </w:t>
      </w:r>
      <w:hyperlink r:id="rId74" w:history="1">
        <w:r>
          <w:rPr>
            <w:color w:val="0000FF"/>
          </w:rPr>
          <w:t>Закона</w:t>
        </w:r>
      </w:hyperlink>
      <w:r>
        <w:t xml:space="preserve"> РТ от 30.07.2010 N 62-ЗРТ)</w:t>
      </w:r>
    </w:p>
    <w:p w:rsidR="008A1D59" w:rsidRDefault="008A1D59">
      <w:pPr>
        <w:pStyle w:val="ConsPlusNormal"/>
        <w:spacing w:before="220"/>
        <w:ind w:firstLine="540"/>
        <w:jc w:val="both"/>
      </w:pPr>
      <w:r>
        <w:t xml:space="preserve">5.1) в случае обращения в арбитражный суд с заявлениями, предусмотренными </w:t>
      </w:r>
      <w:hyperlink w:anchor="P62" w:history="1">
        <w:r>
          <w:rPr>
            <w:color w:val="0000FF"/>
          </w:rPr>
          <w:t>абзацем двадцать пятым статьи 1</w:t>
        </w:r>
      </w:hyperlink>
      <w:r>
        <w:t xml:space="preserve"> настоящего Закона,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уведомить орган регистрации прав о вступлении в силу соответствующего решения суда;</w:t>
      </w:r>
    </w:p>
    <w:p w:rsidR="008A1D59" w:rsidRDefault="008A1D59">
      <w:pPr>
        <w:pStyle w:val="ConsPlusNormal"/>
        <w:jc w:val="both"/>
      </w:pPr>
      <w:r>
        <w:t xml:space="preserve">(п. 5.1 введен </w:t>
      </w:r>
      <w:hyperlink r:id="rId75" w:history="1">
        <w:r>
          <w:rPr>
            <w:color w:val="0000FF"/>
          </w:rPr>
          <w:t>Законом</w:t>
        </w:r>
      </w:hyperlink>
      <w:r>
        <w:t xml:space="preserve"> РТ от 01.08.2011 N 43-ЗРТ; в ред. </w:t>
      </w:r>
      <w:hyperlink r:id="rId76" w:history="1">
        <w:r>
          <w:rPr>
            <w:color w:val="0000FF"/>
          </w:rPr>
          <w:t>Закона</w:t>
        </w:r>
      </w:hyperlink>
      <w:r>
        <w:t xml:space="preserve"> РТ от 23.07.2014 N 65-ЗРТ)</w:t>
      </w:r>
    </w:p>
    <w:p w:rsidR="008A1D59" w:rsidRDefault="008A1D59">
      <w:pPr>
        <w:pStyle w:val="ConsPlusNormal"/>
        <w:spacing w:before="220"/>
        <w:ind w:firstLine="540"/>
        <w:jc w:val="both"/>
      </w:pPr>
      <w:r>
        <w:t>6) возвратить неиспользованные финансовые средства, а также материальные средства в случае прекращения осуществления государственных полномочий.</w:t>
      </w:r>
    </w:p>
    <w:p w:rsidR="008A1D59" w:rsidRDefault="008A1D59">
      <w:pPr>
        <w:pStyle w:val="ConsPlusNormal"/>
        <w:jc w:val="both"/>
      </w:pPr>
    </w:p>
    <w:p w:rsidR="008A1D59" w:rsidRDefault="008A1D59">
      <w:pPr>
        <w:pStyle w:val="ConsPlusTitle"/>
        <w:ind w:firstLine="540"/>
        <w:jc w:val="both"/>
        <w:outlineLvl w:val="1"/>
      </w:pPr>
      <w:r>
        <w:t>Статья 7. Права и обязанности органов государственной власти Республики Татарстан при осуществлении органами местного самоуправления государственных полномочий</w:t>
      </w:r>
    </w:p>
    <w:p w:rsidR="008A1D59" w:rsidRDefault="008A1D59">
      <w:pPr>
        <w:pStyle w:val="ConsPlusNormal"/>
        <w:jc w:val="both"/>
      </w:pPr>
    </w:p>
    <w:p w:rsidR="008A1D59" w:rsidRDefault="008A1D59">
      <w:pPr>
        <w:pStyle w:val="ConsPlusNormal"/>
        <w:ind w:firstLine="540"/>
        <w:jc w:val="both"/>
      </w:pPr>
      <w:r>
        <w:t>1. Органы государственной власти Республики Татарстан при осуществлении органами местного самоуправления государственных полномочий вправе:</w:t>
      </w:r>
    </w:p>
    <w:p w:rsidR="008A1D59" w:rsidRDefault="008A1D59">
      <w:pPr>
        <w:pStyle w:val="ConsPlusNormal"/>
        <w:spacing w:before="220"/>
        <w:ind w:firstLine="540"/>
        <w:jc w:val="both"/>
      </w:pPr>
      <w:r>
        <w:t>1) давать письменные предписания по устранению нарушений, допущенных органами местного самоуправления или их должностными лицами в ходе осуществления государственных полномочий, в том числе по устранению нарушений требований настоящего Закона;</w:t>
      </w:r>
    </w:p>
    <w:p w:rsidR="008A1D59" w:rsidRDefault="008A1D59">
      <w:pPr>
        <w:pStyle w:val="ConsPlusNormal"/>
        <w:spacing w:before="220"/>
        <w:ind w:firstLine="540"/>
        <w:jc w:val="both"/>
      </w:pPr>
      <w:r>
        <w:t>2) осуществлять координацию деятельности органов местного самоуправления по вопросам осуществления государственных полномочий;</w:t>
      </w:r>
    </w:p>
    <w:p w:rsidR="008A1D59" w:rsidRDefault="008A1D59">
      <w:pPr>
        <w:pStyle w:val="ConsPlusNormal"/>
        <w:spacing w:before="220"/>
        <w:ind w:firstLine="540"/>
        <w:jc w:val="both"/>
      </w:pPr>
      <w:r>
        <w:t>3) запрашивать документы, информацию и материалы, связанные с осуществлением государственных полномочий;</w:t>
      </w:r>
    </w:p>
    <w:p w:rsidR="008A1D59" w:rsidRDefault="008A1D59">
      <w:pPr>
        <w:pStyle w:val="ConsPlusNormal"/>
        <w:spacing w:before="220"/>
        <w:ind w:firstLine="540"/>
        <w:jc w:val="both"/>
      </w:pPr>
      <w:r>
        <w:t>4) содействовать заключению трехсторонних договоров между застройщиками, участниками долевого строительства и коммерческими банками для обеспечения целевого использования денежных средств, привлеченных для долевого строительства.</w:t>
      </w:r>
    </w:p>
    <w:p w:rsidR="008A1D59" w:rsidRDefault="008A1D59">
      <w:pPr>
        <w:pStyle w:val="ConsPlusNormal"/>
        <w:spacing w:before="220"/>
        <w:ind w:firstLine="540"/>
        <w:jc w:val="both"/>
      </w:pPr>
      <w:r>
        <w:t>2. Органы государственной власти Республики Татарстан при осуществлении органами местного самоуправления государственных полномочий обязаны:</w:t>
      </w:r>
    </w:p>
    <w:p w:rsidR="008A1D59" w:rsidRDefault="008A1D59">
      <w:pPr>
        <w:pStyle w:val="ConsPlusNormal"/>
        <w:spacing w:before="220"/>
        <w:ind w:firstLine="540"/>
        <w:jc w:val="both"/>
      </w:pPr>
      <w:r>
        <w:lastRenderedPageBreak/>
        <w:t>1) передать органам местного самоуправления финансовые и материальные средства, необходимые для осуществления ими государственных полномочий;</w:t>
      </w:r>
    </w:p>
    <w:p w:rsidR="008A1D59" w:rsidRDefault="008A1D59">
      <w:pPr>
        <w:pStyle w:val="ConsPlusNormal"/>
        <w:spacing w:before="220"/>
        <w:ind w:firstLine="540"/>
        <w:jc w:val="both"/>
      </w:pPr>
      <w:r>
        <w:t>2) рассматривать предложения органов местного самоуправления по вопросам осуществления государственных полномочий;</w:t>
      </w:r>
    </w:p>
    <w:p w:rsidR="008A1D59" w:rsidRDefault="008A1D59">
      <w:pPr>
        <w:pStyle w:val="ConsPlusNormal"/>
        <w:spacing w:before="220"/>
        <w:ind w:firstLine="540"/>
        <w:jc w:val="both"/>
      </w:pPr>
      <w:r>
        <w:t>3) осуществлять контроль за реализацией органами местного самоуправления государственных полномочий, а также за использованием предоставленных на эти цели материальных и финансовых средств;</w:t>
      </w:r>
    </w:p>
    <w:p w:rsidR="008A1D59" w:rsidRDefault="008A1D59">
      <w:pPr>
        <w:pStyle w:val="ConsPlusNormal"/>
        <w:spacing w:before="220"/>
        <w:ind w:firstLine="540"/>
        <w:jc w:val="both"/>
      </w:pPr>
      <w:r>
        <w:t>4) оказывать информационную, консультационную, организационную и методическую помощь органам местного самоуправления при осуществлении ими государственных полномочий.</w:t>
      </w:r>
    </w:p>
    <w:p w:rsidR="008A1D59" w:rsidRDefault="008A1D59">
      <w:pPr>
        <w:pStyle w:val="ConsPlusNormal"/>
        <w:jc w:val="both"/>
      </w:pPr>
    </w:p>
    <w:p w:rsidR="008A1D59" w:rsidRDefault="008A1D59">
      <w:pPr>
        <w:pStyle w:val="ConsPlusTitle"/>
        <w:ind w:firstLine="540"/>
        <w:jc w:val="both"/>
        <w:outlineLvl w:val="1"/>
      </w:pPr>
      <w:r>
        <w:t>Статья 8. Порядок отчетности органов местного самоуправления об осуществлении государственных полномочий</w:t>
      </w:r>
    </w:p>
    <w:p w:rsidR="008A1D59" w:rsidRDefault="008A1D59">
      <w:pPr>
        <w:pStyle w:val="ConsPlusNormal"/>
        <w:ind w:firstLine="540"/>
        <w:jc w:val="both"/>
      </w:pPr>
      <w:r>
        <w:t xml:space="preserve">(в ред. </w:t>
      </w:r>
      <w:hyperlink r:id="rId77" w:history="1">
        <w:r>
          <w:rPr>
            <w:color w:val="0000FF"/>
          </w:rPr>
          <w:t>Закона</w:t>
        </w:r>
      </w:hyperlink>
      <w:r>
        <w:t xml:space="preserve"> РТ от 30.07.2010 N 62-ЗРТ)</w:t>
      </w:r>
    </w:p>
    <w:p w:rsidR="008A1D59" w:rsidRDefault="008A1D59">
      <w:pPr>
        <w:pStyle w:val="ConsPlusNormal"/>
        <w:jc w:val="both"/>
      </w:pPr>
    </w:p>
    <w:p w:rsidR="008A1D59" w:rsidRDefault="008A1D59">
      <w:pPr>
        <w:pStyle w:val="ConsPlusNormal"/>
        <w:ind w:firstLine="540"/>
        <w:jc w:val="both"/>
      </w:pPr>
      <w:r>
        <w:t>Отчеты об осуществлении государственных полномочий, переданных органам местного самоуправления, представляются органами местного самоуправления в орган исполнительной власти Республики Татарстан, уполномоченный в области государственного строительного надзора, ежеквартально, не позднее 45 дней после окончания отчетного квартала, за исключением отчетности за четвертый квартал, которая представляется не позднее 30 апреля года, следующего за отчетным периодом, по форме, установленной Кабинетом Министров Республики Татарстан.</w:t>
      </w:r>
    </w:p>
    <w:p w:rsidR="008A1D59" w:rsidRDefault="008A1D59">
      <w:pPr>
        <w:pStyle w:val="ConsPlusNormal"/>
        <w:jc w:val="both"/>
      </w:pPr>
      <w:r>
        <w:t xml:space="preserve">(в ред. Законов РТ от 01.08.2011 </w:t>
      </w:r>
      <w:hyperlink r:id="rId78" w:history="1">
        <w:r>
          <w:rPr>
            <w:color w:val="0000FF"/>
          </w:rPr>
          <w:t>N 43-ЗРТ</w:t>
        </w:r>
      </w:hyperlink>
      <w:r>
        <w:t xml:space="preserve">, от 11.03.2013 </w:t>
      </w:r>
      <w:hyperlink r:id="rId79" w:history="1">
        <w:r>
          <w:rPr>
            <w:color w:val="0000FF"/>
          </w:rPr>
          <w:t>N 20-ЗРТ</w:t>
        </w:r>
      </w:hyperlink>
      <w:r>
        <w:t>)</w:t>
      </w:r>
    </w:p>
    <w:p w:rsidR="008A1D59" w:rsidRDefault="008A1D59">
      <w:pPr>
        <w:pStyle w:val="ConsPlusNormal"/>
        <w:jc w:val="both"/>
      </w:pPr>
    </w:p>
    <w:p w:rsidR="008A1D59" w:rsidRDefault="008A1D59">
      <w:pPr>
        <w:pStyle w:val="ConsPlusTitle"/>
        <w:ind w:firstLine="540"/>
        <w:jc w:val="both"/>
        <w:outlineLvl w:val="1"/>
      </w:pPr>
      <w:r>
        <w:t>Статья 9. Контроль за осуществлением органами местного самоуправления переданных им государственных полномочий</w:t>
      </w:r>
    </w:p>
    <w:p w:rsidR="008A1D59" w:rsidRDefault="008A1D59">
      <w:pPr>
        <w:pStyle w:val="ConsPlusNormal"/>
        <w:ind w:firstLine="540"/>
        <w:jc w:val="both"/>
      </w:pPr>
      <w:r>
        <w:t xml:space="preserve">(в ред. </w:t>
      </w:r>
      <w:hyperlink r:id="rId80" w:history="1">
        <w:r>
          <w:rPr>
            <w:color w:val="0000FF"/>
          </w:rPr>
          <w:t>Закона</w:t>
        </w:r>
      </w:hyperlink>
      <w:r>
        <w:t xml:space="preserve"> РТ от 30.07.2010 N 62-ЗРТ)</w:t>
      </w:r>
    </w:p>
    <w:p w:rsidR="008A1D59" w:rsidRDefault="008A1D59">
      <w:pPr>
        <w:pStyle w:val="ConsPlusNormal"/>
        <w:jc w:val="both"/>
      </w:pPr>
    </w:p>
    <w:p w:rsidR="008A1D59" w:rsidRDefault="008A1D59">
      <w:pPr>
        <w:pStyle w:val="ConsPlusNormal"/>
        <w:ind w:firstLine="540"/>
        <w:jc w:val="both"/>
      </w:pPr>
      <w:r>
        <w:t>Контроль за осуществлением государственных полномочий, переданных органам местного самоуправления, осуществляется:</w:t>
      </w:r>
    </w:p>
    <w:p w:rsidR="008A1D59" w:rsidRDefault="008A1D59">
      <w:pPr>
        <w:pStyle w:val="ConsPlusNormal"/>
        <w:spacing w:before="220"/>
        <w:ind w:firstLine="540"/>
        <w:jc w:val="both"/>
      </w:pPr>
      <w:r>
        <w:t>1) органом исполнительной власти Республики Татарстан, уполномоченным в области государственного строительного надзора, в части надлежащего осуществления органами местного самоуправления переданных государственных полномочий путем:</w:t>
      </w:r>
    </w:p>
    <w:p w:rsidR="008A1D59" w:rsidRDefault="008A1D59">
      <w:pPr>
        <w:pStyle w:val="ConsPlusNormal"/>
        <w:spacing w:before="220"/>
        <w:ind w:firstLine="540"/>
        <w:jc w:val="both"/>
      </w:pPr>
      <w:r>
        <w:t>запросов необходимых документов, отчетов и информации об исполнении государственных полномочий;</w:t>
      </w:r>
    </w:p>
    <w:p w:rsidR="008A1D59" w:rsidRDefault="008A1D59">
      <w:pPr>
        <w:pStyle w:val="ConsPlusNormal"/>
        <w:spacing w:before="220"/>
        <w:ind w:firstLine="540"/>
        <w:jc w:val="both"/>
      </w:pPr>
      <w:r>
        <w:t>проведения выездных проверок деятельности органов местного самоуправления по осуществлению государственных полномочий согласно плану, ежегодно утверждаемому указанным органом, а также по мере необходимости внеплановых выездных проверок;</w:t>
      </w:r>
    </w:p>
    <w:p w:rsidR="008A1D59" w:rsidRDefault="008A1D59">
      <w:pPr>
        <w:pStyle w:val="ConsPlusNormal"/>
        <w:spacing w:before="220"/>
        <w:ind w:firstLine="540"/>
        <w:jc w:val="both"/>
      </w:pPr>
      <w:r>
        <w:t>2) органом исполнительной власти Республики Татарстан, уполномоченным в области финансовой политики, в части целевого использования финансовых средств, переданных для осуществления государственных полномочий, путем:</w:t>
      </w:r>
    </w:p>
    <w:p w:rsidR="008A1D59" w:rsidRDefault="008A1D59">
      <w:pPr>
        <w:pStyle w:val="ConsPlusNormal"/>
        <w:spacing w:before="220"/>
        <w:ind w:firstLine="540"/>
        <w:jc w:val="both"/>
      </w:pPr>
      <w:r>
        <w:t>запросов необходимых документов, отчетов и информации об исполнении государственных полномочий;</w:t>
      </w:r>
    </w:p>
    <w:p w:rsidR="008A1D59" w:rsidRDefault="008A1D59">
      <w:pPr>
        <w:pStyle w:val="ConsPlusNormal"/>
        <w:spacing w:before="220"/>
        <w:ind w:firstLine="540"/>
        <w:jc w:val="both"/>
      </w:pPr>
      <w:r>
        <w:t>проведения по мере необходимости выездных комплексных проверок деятельности органов местного самоуправления по осуществлению государственных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8A1D59" w:rsidRDefault="008A1D59">
      <w:pPr>
        <w:pStyle w:val="ConsPlusNormal"/>
        <w:spacing w:before="220"/>
        <w:ind w:firstLine="540"/>
        <w:jc w:val="both"/>
      </w:pPr>
      <w:r>
        <w:t>принятия необходимых мер по устранению нарушений и их предупреждению;</w:t>
      </w:r>
    </w:p>
    <w:p w:rsidR="008A1D59" w:rsidRDefault="008A1D59">
      <w:pPr>
        <w:pStyle w:val="ConsPlusNormal"/>
        <w:spacing w:before="220"/>
        <w:ind w:firstLine="540"/>
        <w:jc w:val="both"/>
      </w:pPr>
      <w:r>
        <w:lastRenderedPageBreak/>
        <w:t>3) в случае передачи в безвозмездное пользование органам местного самоуправления материальных средств, находящихся в собственности Республики Татарстан, для обеспечения государственных полномочий, предусмотренных настоящим Законом, органом исполнительной власти Республики Татарстан, уполномоченным в области имущественных отношений, в части сохранности и надлежащего использования государственного имущества, переданного органам местного самоуправления для осуществления государственных полномочий, путем:</w:t>
      </w:r>
    </w:p>
    <w:p w:rsidR="008A1D59" w:rsidRDefault="008A1D59">
      <w:pPr>
        <w:pStyle w:val="ConsPlusNormal"/>
        <w:spacing w:before="220"/>
        <w:ind w:firstLine="540"/>
        <w:jc w:val="both"/>
      </w:pPr>
      <w:r>
        <w:t>запросов необходимых документов, отчетов и информации об исполнении государственных полномочий;</w:t>
      </w:r>
    </w:p>
    <w:p w:rsidR="008A1D59" w:rsidRDefault="008A1D59">
      <w:pPr>
        <w:pStyle w:val="ConsPlusNormal"/>
        <w:spacing w:before="220"/>
        <w:ind w:firstLine="540"/>
        <w:jc w:val="both"/>
      </w:pPr>
      <w:r>
        <w:t>проведения по мере необходимости выездных проверок деятельности органов местного самоуправления по осуществлению государственных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8A1D59" w:rsidRDefault="008A1D59">
      <w:pPr>
        <w:pStyle w:val="ConsPlusNormal"/>
        <w:spacing w:before="220"/>
        <w:ind w:firstLine="540"/>
        <w:jc w:val="both"/>
      </w:pPr>
      <w:r>
        <w:t>принятия необходимых мер по устранению нарушений и их предупреждению.</w:t>
      </w:r>
    </w:p>
    <w:p w:rsidR="008A1D59" w:rsidRDefault="008A1D59">
      <w:pPr>
        <w:pStyle w:val="ConsPlusNormal"/>
        <w:jc w:val="both"/>
      </w:pPr>
    </w:p>
    <w:p w:rsidR="008A1D59" w:rsidRDefault="008A1D59">
      <w:pPr>
        <w:pStyle w:val="ConsPlusTitle"/>
        <w:ind w:firstLine="540"/>
        <w:jc w:val="both"/>
        <w:outlineLvl w:val="1"/>
      </w:pPr>
      <w:r>
        <w:t>Статья 10. Условия и порядок прекращения осуществления органами местного самоуправления государственных полномочий</w:t>
      </w:r>
    </w:p>
    <w:p w:rsidR="008A1D59" w:rsidRDefault="008A1D59">
      <w:pPr>
        <w:pStyle w:val="ConsPlusNormal"/>
        <w:jc w:val="both"/>
      </w:pPr>
    </w:p>
    <w:p w:rsidR="008A1D59" w:rsidRDefault="008A1D59">
      <w:pPr>
        <w:pStyle w:val="ConsPlusNormal"/>
        <w:ind w:firstLine="540"/>
        <w:jc w:val="both"/>
      </w:pPr>
      <w:bookmarkStart w:id="1" w:name="P161"/>
      <w:bookmarkEnd w:id="1"/>
      <w:r>
        <w:t>1. Прекращение осуществления органами местного самоуправления государственных полномочий производится законом Республики Татарстан в случаях:</w:t>
      </w:r>
    </w:p>
    <w:p w:rsidR="008A1D59" w:rsidRDefault="008A1D59">
      <w:pPr>
        <w:pStyle w:val="ConsPlusNormal"/>
        <w:spacing w:before="220"/>
        <w:ind w:firstLine="540"/>
        <w:jc w:val="both"/>
      </w:pPr>
      <w:r>
        <w:t>1) неисполнения или ненадлежащего исполнения органами местного самоуправления требований действующего законодательства в области регулирования государственных полномочий;</w:t>
      </w:r>
    </w:p>
    <w:p w:rsidR="008A1D59" w:rsidRDefault="008A1D59">
      <w:pPr>
        <w:pStyle w:val="ConsPlusNormal"/>
        <w:spacing w:before="220"/>
        <w:ind w:firstLine="540"/>
        <w:jc w:val="both"/>
      </w:pPr>
      <w:r>
        <w:t>2) неисполнения органами местного самоуправления и их должностными лицами предписания об устранении нарушений настоящего Закона;</w:t>
      </w:r>
    </w:p>
    <w:p w:rsidR="008A1D59" w:rsidRDefault="008A1D59">
      <w:pPr>
        <w:pStyle w:val="ConsPlusNormal"/>
        <w:spacing w:before="220"/>
        <w:ind w:firstLine="540"/>
        <w:jc w:val="both"/>
      </w:pPr>
      <w:r>
        <w:t>3) изменения федерального законодательства или законодательства Республики Татарстан, в результате которого исполнение органами местного самоуправления государственных полномочий становится невозможным.</w:t>
      </w:r>
    </w:p>
    <w:p w:rsidR="008A1D59" w:rsidRDefault="008A1D59">
      <w:pPr>
        <w:pStyle w:val="ConsPlusNormal"/>
        <w:spacing w:before="220"/>
        <w:ind w:firstLine="540"/>
        <w:jc w:val="both"/>
      </w:pPr>
      <w:r>
        <w:t>2. Прекращение осуществления органами местного самоуправления государственных полномочий влечет за собой возврат неиспользованных финансовых и материальных средств, переданных для осуществления государственных полномочий.</w:t>
      </w:r>
    </w:p>
    <w:p w:rsidR="008A1D59" w:rsidRDefault="008A1D59">
      <w:pPr>
        <w:pStyle w:val="ConsPlusNormal"/>
        <w:spacing w:before="220"/>
        <w:ind w:firstLine="540"/>
        <w:jc w:val="both"/>
      </w:pPr>
      <w:r>
        <w:t>3. В случае неисполнения или ненадлежащего исполнения органами местного самоуправления требований действующего законодательства по осуществлению государственных полномочий органы исполнительной власти Республики Татарстан, уполномоченные в области государственного строительного надзора, в области финансовой политики и в области имущественных отношений, в течение десяти дней со дня выявления указанных нарушений направляют в органы местного самоуправления предписание об их устранении.</w:t>
      </w:r>
    </w:p>
    <w:p w:rsidR="008A1D59" w:rsidRDefault="008A1D59">
      <w:pPr>
        <w:pStyle w:val="ConsPlusNormal"/>
        <w:jc w:val="both"/>
      </w:pPr>
      <w:r>
        <w:t xml:space="preserve">(в ред. </w:t>
      </w:r>
      <w:hyperlink r:id="rId81" w:history="1">
        <w:r>
          <w:rPr>
            <w:color w:val="0000FF"/>
          </w:rPr>
          <w:t>Закона</w:t>
        </w:r>
      </w:hyperlink>
      <w:r>
        <w:t xml:space="preserve"> РТ от 30.07.2010 N 62-ЗРТ)</w:t>
      </w:r>
    </w:p>
    <w:p w:rsidR="008A1D59" w:rsidRDefault="008A1D59">
      <w:pPr>
        <w:pStyle w:val="ConsPlusNormal"/>
        <w:spacing w:before="220"/>
        <w:ind w:firstLine="540"/>
        <w:jc w:val="both"/>
      </w:pPr>
      <w:r>
        <w:t>4. Предписание об устранении выявленных нарушений подлежит обязательному рассмотрению не позднее чем в десятидневный срок со дня его поступления в орган местного самоуправления. О результатах рассмотрения предписания незамедлительно сообщается в письменной форме в органы исполнительной власти Республики Татарстан, уполномоченные в области государственного строительного надзора, в области финансовой политики и в области имущественных отношений.</w:t>
      </w:r>
    </w:p>
    <w:p w:rsidR="008A1D59" w:rsidRDefault="008A1D59">
      <w:pPr>
        <w:pStyle w:val="ConsPlusNormal"/>
        <w:jc w:val="both"/>
      </w:pPr>
      <w:r>
        <w:t xml:space="preserve">(в ред. </w:t>
      </w:r>
      <w:hyperlink r:id="rId82" w:history="1">
        <w:r>
          <w:rPr>
            <w:color w:val="0000FF"/>
          </w:rPr>
          <w:t>Закона</w:t>
        </w:r>
      </w:hyperlink>
      <w:r>
        <w:t xml:space="preserve"> РТ от 30.07.2010 N 62-ЗРТ)</w:t>
      </w:r>
    </w:p>
    <w:p w:rsidR="008A1D59" w:rsidRDefault="008A1D59">
      <w:pPr>
        <w:pStyle w:val="ConsPlusNormal"/>
        <w:spacing w:before="220"/>
        <w:ind w:firstLine="540"/>
        <w:jc w:val="both"/>
      </w:pPr>
      <w:r>
        <w:t xml:space="preserve">5. В случаях, предусмотренных </w:t>
      </w:r>
      <w:hyperlink w:anchor="P161" w:history="1">
        <w:r>
          <w:rPr>
            <w:color w:val="0000FF"/>
          </w:rPr>
          <w:t>частью 1</w:t>
        </w:r>
      </w:hyperlink>
      <w:r>
        <w:t xml:space="preserve"> настоящей статьи, органы исполнительной власти Республики Татарстан, уполномоченные в области государственного строительного надзора, в </w:t>
      </w:r>
      <w:r>
        <w:lastRenderedPageBreak/>
        <w:t>области финансовой политики и в области имущественных отношений, вносят на рассмотрение в Кабинет Министров Республики Татарстан предложения о прекращении осуществления органами местного самоуправления государственных полномочий и соответствующий проект закона Республики Татарстан.</w:t>
      </w:r>
    </w:p>
    <w:p w:rsidR="008A1D59" w:rsidRDefault="008A1D59">
      <w:pPr>
        <w:pStyle w:val="ConsPlusNormal"/>
        <w:jc w:val="both"/>
      </w:pPr>
      <w:r>
        <w:t xml:space="preserve">(в ред. </w:t>
      </w:r>
      <w:hyperlink r:id="rId83" w:history="1">
        <w:r>
          <w:rPr>
            <w:color w:val="0000FF"/>
          </w:rPr>
          <w:t>Закона</w:t>
        </w:r>
      </w:hyperlink>
      <w:r>
        <w:t xml:space="preserve"> РТ от 30.07.2010 N 62-ЗРТ)</w:t>
      </w:r>
    </w:p>
    <w:p w:rsidR="008A1D59" w:rsidRDefault="008A1D59">
      <w:pPr>
        <w:pStyle w:val="ConsPlusNormal"/>
        <w:jc w:val="both"/>
      </w:pPr>
    </w:p>
    <w:p w:rsidR="008A1D59" w:rsidRDefault="008A1D59">
      <w:pPr>
        <w:pStyle w:val="ConsPlusTitle"/>
        <w:ind w:firstLine="540"/>
        <w:jc w:val="both"/>
        <w:outlineLvl w:val="1"/>
      </w:pPr>
      <w:r>
        <w:t>Статья 11. Заключительные положения</w:t>
      </w:r>
    </w:p>
    <w:p w:rsidR="008A1D59" w:rsidRDefault="008A1D59">
      <w:pPr>
        <w:pStyle w:val="ConsPlusNormal"/>
        <w:jc w:val="both"/>
      </w:pPr>
    </w:p>
    <w:p w:rsidR="008A1D59" w:rsidRDefault="008A1D59">
      <w:pPr>
        <w:pStyle w:val="ConsPlusNormal"/>
        <w:ind w:firstLine="540"/>
        <w:jc w:val="both"/>
      </w:pPr>
      <w:r>
        <w:t xml:space="preserve">1. Утратила силу. - </w:t>
      </w:r>
      <w:hyperlink r:id="rId84" w:history="1">
        <w:r>
          <w:rPr>
            <w:color w:val="0000FF"/>
          </w:rPr>
          <w:t>Закон</w:t>
        </w:r>
      </w:hyperlink>
      <w:r>
        <w:t xml:space="preserve"> РТ от 16.10.2013 N 79-ЗРТ.</w:t>
      </w:r>
    </w:p>
    <w:p w:rsidR="008A1D59" w:rsidRDefault="008A1D59">
      <w:pPr>
        <w:pStyle w:val="ConsPlusNormal"/>
        <w:spacing w:before="220"/>
        <w:ind w:firstLine="540"/>
        <w:jc w:val="both"/>
      </w:pPr>
      <w:r>
        <w:t>2. Нормативные правовые акты органов государственной власти Республики Татарстан и органов местного самоуправления муниципальных образований в Республике Татарстан подлежат приведению в соответствие с настоящим Законом в течение трех месяцев со дня вступления его в силу.</w:t>
      </w:r>
    </w:p>
    <w:p w:rsidR="008A1D59" w:rsidRDefault="008A1D59">
      <w:pPr>
        <w:pStyle w:val="ConsPlusNormal"/>
        <w:jc w:val="both"/>
      </w:pPr>
    </w:p>
    <w:p w:rsidR="008A1D59" w:rsidRDefault="008A1D59">
      <w:pPr>
        <w:pStyle w:val="ConsPlusNormal"/>
        <w:jc w:val="right"/>
      </w:pPr>
      <w:r>
        <w:t>Президент</w:t>
      </w:r>
    </w:p>
    <w:p w:rsidR="008A1D59" w:rsidRDefault="008A1D59">
      <w:pPr>
        <w:pStyle w:val="ConsPlusNormal"/>
        <w:jc w:val="right"/>
      </w:pPr>
      <w:r>
        <w:t>Республики Татарстан</w:t>
      </w:r>
    </w:p>
    <w:p w:rsidR="008A1D59" w:rsidRDefault="008A1D59">
      <w:pPr>
        <w:pStyle w:val="ConsPlusNormal"/>
        <w:jc w:val="right"/>
      </w:pPr>
      <w:r>
        <w:t>М.Ш.ШАЙМИЕВ</w:t>
      </w:r>
    </w:p>
    <w:p w:rsidR="008A1D59" w:rsidRDefault="008A1D59">
      <w:pPr>
        <w:pStyle w:val="ConsPlusNormal"/>
      </w:pPr>
      <w:r>
        <w:t>Казань, Кремль</w:t>
      </w:r>
    </w:p>
    <w:p w:rsidR="008A1D59" w:rsidRDefault="008A1D59">
      <w:pPr>
        <w:pStyle w:val="ConsPlusNormal"/>
        <w:spacing w:before="220"/>
      </w:pPr>
      <w:r>
        <w:t>27 декабря 2007 года</w:t>
      </w:r>
    </w:p>
    <w:p w:rsidR="008A1D59" w:rsidRDefault="008A1D59">
      <w:pPr>
        <w:pStyle w:val="ConsPlusNormal"/>
        <w:spacing w:before="220"/>
      </w:pPr>
      <w:r>
        <w:t>N 66-ЗРТ</w:t>
      </w:r>
    </w:p>
    <w:p w:rsidR="008A1D59" w:rsidRDefault="008A1D59">
      <w:pPr>
        <w:pStyle w:val="ConsPlusNormal"/>
        <w:jc w:val="both"/>
      </w:pPr>
    </w:p>
    <w:p w:rsidR="008A1D59" w:rsidRDefault="008A1D59">
      <w:pPr>
        <w:pStyle w:val="ConsPlusNormal"/>
        <w:jc w:val="both"/>
      </w:pPr>
    </w:p>
    <w:p w:rsidR="008A1D59" w:rsidRDefault="008A1D59">
      <w:pPr>
        <w:pStyle w:val="ConsPlusNormal"/>
        <w:jc w:val="both"/>
      </w:pPr>
    </w:p>
    <w:p w:rsidR="008A1D59" w:rsidRDefault="008A1D59">
      <w:pPr>
        <w:pStyle w:val="ConsPlusNormal"/>
        <w:jc w:val="both"/>
      </w:pPr>
    </w:p>
    <w:p w:rsidR="008A1D59" w:rsidRDefault="008A1D59">
      <w:pPr>
        <w:pStyle w:val="ConsPlusNormal"/>
        <w:jc w:val="both"/>
      </w:pPr>
    </w:p>
    <w:p w:rsidR="008A1D59" w:rsidRDefault="008A1D59">
      <w:pPr>
        <w:pStyle w:val="ConsPlusNormal"/>
        <w:jc w:val="right"/>
        <w:outlineLvl w:val="0"/>
      </w:pPr>
      <w:r>
        <w:t>Приложение</w:t>
      </w:r>
    </w:p>
    <w:p w:rsidR="008A1D59" w:rsidRDefault="008A1D59">
      <w:pPr>
        <w:pStyle w:val="ConsPlusNormal"/>
        <w:jc w:val="right"/>
      </w:pPr>
      <w:r>
        <w:t>к Закону Республики Татарстан</w:t>
      </w:r>
    </w:p>
    <w:p w:rsidR="008A1D59" w:rsidRDefault="008A1D59">
      <w:pPr>
        <w:pStyle w:val="ConsPlusNormal"/>
        <w:jc w:val="right"/>
      </w:pPr>
      <w:r>
        <w:t>"О наделении органов местного</w:t>
      </w:r>
    </w:p>
    <w:p w:rsidR="008A1D59" w:rsidRDefault="008A1D59">
      <w:pPr>
        <w:pStyle w:val="ConsPlusNormal"/>
        <w:jc w:val="right"/>
      </w:pPr>
      <w:r>
        <w:t>самоуправления муниципальных районов</w:t>
      </w:r>
    </w:p>
    <w:p w:rsidR="008A1D59" w:rsidRDefault="008A1D59">
      <w:pPr>
        <w:pStyle w:val="ConsPlusNormal"/>
        <w:jc w:val="right"/>
      </w:pPr>
      <w:r>
        <w:t>и городских округов Республики Татарстан</w:t>
      </w:r>
    </w:p>
    <w:p w:rsidR="008A1D59" w:rsidRDefault="008A1D59">
      <w:pPr>
        <w:pStyle w:val="ConsPlusNormal"/>
        <w:jc w:val="right"/>
      </w:pPr>
      <w:r>
        <w:t>государственными полномочиями</w:t>
      </w:r>
    </w:p>
    <w:p w:rsidR="008A1D59" w:rsidRDefault="008A1D59">
      <w:pPr>
        <w:pStyle w:val="ConsPlusNormal"/>
        <w:jc w:val="right"/>
      </w:pPr>
      <w:r>
        <w:t>Республики Татарстан по осуществлению</w:t>
      </w:r>
    </w:p>
    <w:p w:rsidR="008A1D59" w:rsidRDefault="008A1D59">
      <w:pPr>
        <w:pStyle w:val="ConsPlusNormal"/>
        <w:jc w:val="right"/>
      </w:pPr>
      <w:r>
        <w:t>государственного контроля (надзора)</w:t>
      </w:r>
    </w:p>
    <w:p w:rsidR="008A1D59" w:rsidRDefault="008A1D59">
      <w:pPr>
        <w:pStyle w:val="ConsPlusNormal"/>
        <w:jc w:val="right"/>
      </w:pPr>
      <w:r>
        <w:t>в области долевого строительства</w:t>
      </w:r>
    </w:p>
    <w:p w:rsidR="008A1D59" w:rsidRDefault="008A1D59">
      <w:pPr>
        <w:pStyle w:val="ConsPlusNormal"/>
        <w:jc w:val="right"/>
      </w:pPr>
      <w:r>
        <w:t>многоквартирных домов и (или) иных</w:t>
      </w:r>
    </w:p>
    <w:p w:rsidR="008A1D59" w:rsidRDefault="008A1D59">
      <w:pPr>
        <w:pStyle w:val="ConsPlusNormal"/>
        <w:jc w:val="right"/>
      </w:pPr>
      <w:r>
        <w:t>объектов недвижимости, а также</w:t>
      </w:r>
    </w:p>
    <w:p w:rsidR="008A1D59" w:rsidRDefault="008A1D59">
      <w:pPr>
        <w:pStyle w:val="ConsPlusNormal"/>
        <w:jc w:val="right"/>
      </w:pPr>
      <w:r>
        <w:t>за деятельностью жилищно-строительных</w:t>
      </w:r>
    </w:p>
    <w:p w:rsidR="008A1D59" w:rsidRDefault="008A1D59">
      <w:pPr>
        <w:pStyle w:val="ConsPlusNormal"/>
        <w:jc w:val="right"/>
      </w:pPr>
      <w:r>
        <w:t>кооперативов, связанной</w:t>
      </w:r>
    </w:p>
    <w:p w:rsidR="008A1D59" w:rsidRDefault="008A1D59">
      <w:pPr>
        <w:pStyle w:val="ConsPlusNormal"/>
        <w:jc w:val="right"/>
      </w:pPr>
      <w:r>
        <w:t>со строительством многоквартирных домов"</w:t>
      </w:r>
    </w:p>
    <w:p w:rsidR="008A1D59" w:rsidRDefault="008A1D59">
      <w:pPr>
        <w:pStyle w:val="ConsPlusNormal"/>
        <w:jc w:val="right"/>
      </w:pPr>
      <w:r>
        <w:t>от 27 декабря 2007 г. N 66-ЗРТ</w:t>
      </w:r>
    </w:p>
    <w:p w:rsidR="008A1D59" w:rsidRDefault="008A1D59">
      <w:pPr>
        <w:pStyle w:val="ConsPlusNormal"/>
        <w:jc w:val="both"/>
      </w:pPr>
    </w:p>
    <w:p w:rsidR="008A1D59" w:rsidRDefault="008A1D59">
      <w:pPr>
        <w:pStyle w:val="ConsPlusTitle"/>
        <w:jc w:val="center"/>
      </w:pPr>
      <w:bookmarkStart w:id="2" w:name="P205"/>
      <w:bookmarkEnd w:id="2"/>
      <w:r>
        <w:t>МЕТОДИКА</w:t>
      </w:r>
    </w:p>
    <w:p w:rsidR="008A1D59" w:rsidRDefault="008A1D59">
      <w:pPr>
        <w:pStyle w:val="ConsPlusTitle"/>
        <w:jc w:val="center"/>
      </w:pPr>
      <w:r>
        <w:t>РАСЧЕТА НОРМАТИВОВ ДЛЯ ОПРЕДЕЛЕНИЯ ОБЩЕГО ОБЪЕМА</w:t>
      </w:r>
    </w:p>
    <w:p w:rsidR="008A1D59" w:rsidRDefault="008A1D59">
      <w:pPr>
        <w:pStyle w:val="ConsPlusTitle"/>
        <w:jc w:val="center"/>
      </w:pPr>
      <w:r>
        <w:t>СУБВЕНЦИЙ, ПРЕДОСТАВЛЯЕМЫХ МЕСТНЫМ БЮДЖЕТАМ</w:t>
      </w:r>
    </w:p>
    <w:p w:rsidR="008A1D59" w:rsidRDefault="008A1D59">
      <w:pPr>
        <w:pStyle w:val="ConsPlusTitle"/>
        <w:jc w:val="center"/>
      </w:pPr>
      <w:r>
        <w:t>ДЛЯ ОСУЩЕСТВЛЕНИЯ ГОСУДАРСТВЕННЫХ ПОЛНОМОЧИЙ</w:t>
      </w:r>
    </w:p>
    <w:p w:rsidR="008A1D59" w:rsidRDefault="008A1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D59">
        <w:trPr>
          <w:jc w:val="center"/>
        </w:trPr>
        <w:tc>
          <w:tcPr>
            <w:tcW w:w="9294" w:type="dxa"/>
            <w:tcBorders>
              <w:top w:val="nil"/>
              <w:left w:val="single" w:sz="24" w:space="0" w:color="CED3F1"/>
              <w:bottom w:val="nil"/>
              <w:right w:val="single" w:sz="24" w:space="0" w:color="F4F3F8"/>
            </w:tcBorders>
            <w:shd w:val="clear" w:color="auto" w:fill="F4F3F8"/>
          </w:tcPr>
          <w:p w:rsidR="008A1D59" w:rsidRDefault="008A1D59">
            <w:pPr>
              <w:pStyle w:val="ConsPlusNormal"/>
              <w:jc w:val="center"/>
            </w:pPr>
            <w:r>
              <w:rPr>
                <w:color w:val="392C69"/>
              </w:rPr>
              <w:t>Список изменяющих документов</w:t>
            </w:r>
          </w:p>
          <w:p w:rsidR="008A1D59" w:rsidRDefault="008A1D59">
            <w:pPr>
              <w:pStyle w:val="ConsPlusNormal"/>
              <w:jc w:val="center"/>
            </w:pPr>
            <w:r>
              <w:rPr>
                <w:color w:val="392C69"/>
              </w:rPr>
              <w:t xml:space="preserve">(в ред. </w:t>
            </w:r>
            <w:hyperlink r:id="rId85" w:history="1">
              <w:r>
                <w:rPr>
                  <w:color w:val="0000FF"/>
                </w:rPr>
                <w:t>Закона</w:t>
              </w:r>
            </w:hyperlink>
            <w:r>
              <w:rPr>
                <w:color w:val="392C69"/>
              </w:rPr>
              <w:t xml:space="preserve"> РТ от 26.05.2017 N 33-ЗРТ)</w:t>
            </w:r>
          </w:p>
        </w:tc>
      </w:tr>
    </w:tbl>
    <w:p w:rsidR="008A1D59" w:rsidRDefault="008A1D59">
      <w:pPr>
        <w:pStyle w:val="ConsPlusNormal"/>
        <w:jc w:val="both"/>
      </w:pPr>
    </w:p>
    <w:p w:rsidR="008A1D59" w:rsidRDefault="008A1D59">
      <w:pPr>
        <w:pStyle w:val="ConsPlusNormal"/>
        <w:ind w:firstLine="540"/>
        <w:jc w:val="both"/>
      </w:pPr>
      <w:r>
        <w:t xml:space="preserve">1. Настоящая Методика разработана в соответствии с Бюджетным </w:t>
      </w:r>
      <w:hyperlink r:id="rId86" w:history="1">
        <w:r>
          <w:rPr>
            <w:color w:val="0000FF"/>
          </w:rPr>
          <w:t>кодексом</w:t>
        </w:r>
      </w:hyperlink>
      <w:r>
        <w:t xml:space="preserve"> Российской </w:t>
      </w:r>
      <w:r>
        <w:lastRenderedPageBreak/>
        <w:t xml:space="preserve">Федерации, Федеральным </w:t>
      </w:r>
      <w:hyperlink r:id="rId8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A1D59" w:rsidRDefault="008A1D59">
      <w:pPr>
        <w:pStyle w:val="ConsPlusNormal"/>
        <w:spacing w:before="220"/>
        <w:ind w:firstLine="540"/>
        <w:jc w:val="both"/>
      </w:pPr>
      <w:r>
        <w:t>Методика предназначена для определения порядка расчета объема субвенций, предоставляемых местным бюджетам для осуществления государственных полномочий (далее - субвенции).</w:t>
      </w:r>
    </w:p>
    <w:p w:rsidR="008A1D59" w:rsidRDefault="008A1D59">
      <w:pPr>
        <w:pStyle w:val="ConsPlusNormal"/>
        <w:spacing w:before="220"/>
        <w:ind w:firstLine="540"/>
        <w:jc w:val="both"/>
      </w:pPr>
      <w:r>
        <w:t>2. Объем субвенций определяется исходя из рассчитываемых в соответствии с настоящей Методикой нормативов и количества работников, осуществляющих государственные полномочия:</w:t>
      </w:r>
    </w:p>
    <w:p w:rsidR="008A1D59" w:rsidRDefault="008A1D59">
      <w:pPr>
        <w:pStyle w:val="ConsPlusNormal"/>
        <w:jc w:val="both"/>
      </w:pPr>
    </w:p>
    <w:p w:rsidR="008A1D59" w:rsidRDefault="008A1D59">
      <w:pPr>
        <w:pStyle w:val="ConsPlusNormal"/>
        <w:ind w:firstLine="540"/>
        <w:jc w:val="both"/>
      </w:pPr>
      <w:r>
        <w:t>ОС = НС x К,</w:t>
      </w:r>
    </w:p>
    <w:p w:rsidR="008A1D59" w:rsidRDefault="008A1D59">
      <w:pPr>
        <w:pStyle w:val="ConsPlusNormal"/>
        <w:jc w:val="both"/>
      </w:pPr>
    </w:p>
    <w:p w:rsidR="008A1D59" w:rsidRDefault="008A1D59">
      <w:pPr>
        <w:pStyle w:val="ConsPlusNormal"/>
        <w:ind w:firstLine="540"/>
        <w:jc w:val="both"/>
      </w:pPr>
      <w:r>
        <w:t>где:</w:t>
      </w:r>
    </w:p>
    <w:p w:rsidR="008A1D59" w:rsidRDefault="008A1D59">
      <w:pPr>
        <w:pStyle w:val="ConsPlusNormal"/>
        <w:spacing w:before="220"/>
        <w:ind w:firstLine="540"/>
        <w:jc w:val="both"/>
      </w:pPr>
      <w:r>
        <w:t>ОС - объем субвенций;</w:t>
      </w:r>
    </w:p>
    <w:p w:rsidR="008A1D59" w:rsidRDefault="008A1D59">
      <w:pPr>
        <w:pStyle w:val="ConsPlusNormal"/>
        <w:spacing w:before="220"/>
        <w:ind w:firstLine="540"/>
        <w:jc w:val="both"/>
      </w:pPr>
      <w:r>
        <w:t>НС - норматив субвенций муниципальному образованию, рублей;</w:t>
      </w:r>
    </w:p>
    <w:p w:rsidR="008A1D59" w:rsidRDefault="008A1D59">
      <w:pPr>
        <w:pStyle w:val="ConsPlusNormal"/>
        <w:spacing w:before="220"/>
        <w:ind w:firstLine="540"/>
        <w:jc w:val="both"/>
      </w:pPr>
      <w:r>
        <w:t>К - количество работников, осуществляющих государственные полномочия.</w:t>
      </w:r>
    </w:p>
    <w:p w:rsidR="008A1D59" w:rsidRDefault="008A1D59">
      <w:pPr>
        <w:pStyle w:val="ConsPlusNormal"/>
        <w:spacing w:before="220"/>
        <w:ind w:firstLine="540"/>
        <w:jc w:val="both"/>
      </w:pPr>
      <w:r>
        <w:t>3. Норматив для определения общего объема субвенций складывается из управленческих расходов и материальных расходов из расчета на одного работника:</w:t>
      </w:r>
    </w:p>
    <w:p w:rsidR="008A1D59" w:rsidRDefault="008A1D59">
      <w:pPr>
        <w:pStyle w:val="ConsPlusNormal"/>
        <w:jc w:val="both"/>
      </w:pPr>
    </w:p>
    <w:p w:rsidR="008A1D59" w:rsidRDefault="008A1D59">
      <w:pPr>
        <w:pStyle w:val="ConsPlusNormal"/>
        <w:ind w:firstLine="540"/>
        <w:jc w:val="both"/>
      </w:pPr>
      <w:r>
        <w:t>НС = УР + МР,</w:t>
      </w:r>
    </w:p>
    <w:p w:rsidR="008A1D59" w:rsidRDefault="008A1D59">
      <w:pPr>
        <w:pStyle w:val="ConsPlusNormal"/>
        <w:jc w:val="both"/>
      </w:pPr>
    </w:p>
    <w:p w:rsidR="008A1D59" w:rsidRDefault="008A1D59">
      <w:pPr>
        <w:pStyle w:val="ConsPlusNormal"/>
        <w:ind w:firstLine="540"/>
        <w:jc w:val="both"/>
      </w:pPr>
      <w:r>
        <w:t>где:</w:t>
      </w:r>
    </w:p>
    <w:p w:rsidR="008A1D59" w:rsidRDefault="008A1D59">
      <w:pPr>
        <w:pStyle w:val="ConsPlusNormal"/>
        <w:spacing w:before="220"/>
        <w:ind w:firstLine="540"/>
        <w:jc w:val="both"/>
      </w:pPr>
      <w:r>
        <w:t>НС - норматив субвенций муниципальному образованию, рублей;</w:t>
      </w:r>
    </w:p>
    <w:p w:rsidR="008A1D59" w:rsidRDefault="008A1D59">
      <w:pPr>
        <w:pStyle w:val="ConsPlusNormal"/>
        <w:spacing w:before="220"/>
        <w:ind w:firstLine="540"/>
        <w:jc w:val="both"/>
      </w:pPr>
      <w:r>
        <w:t>УР - управленческие расходы, рублей;</w:t>
      </w:r>
    </w:p>
    <w:p w:rsidR="008A1D59" w:rsidRDefault="008A1D59">
      <w:pPr>
        <w:pStyle w:val="ConsPlusNormal"/>
        <w:spacing w:before="220"/>
        <w:ind w:firstLine="540"/>
        <w:jc w:val="both"/>
      </w:pPr>
      <w:r>
        <w:t>МР - материальные расходы, рублей.</w:t>
      </w:r>
    </w:p>
    <w:p w:rsidR="008A1D59" w:rsidRDefault="008A1D59">
      <w:pPr>
        <w:pStyle w:val="ConsPlusNormal"/>
        <w:spacing w:before="220"/>
        <w:ind w:firstLine="540"/>
        <w:jc w:val="both"/>
      </w:pPr>
      <w:r>
        <w:t>4. Размер управленческих расходов (УР) складывается из расходов на оплату труда работников, осуществляющих государственные полномочия, и начислений на заработную плату этих работников.</w:t>
      </w:r>
    </w:p>
    <w:p w:rsidR="008A1D59" w:rsidRDefault="008A1D59">
      <w:pPr>
        <w:pStyle w:val="ConsPlusNormal"/>
        <w:spacing w:before="220"/>
        <w:ind w:firstLine="540"/>
        <w:jc w:val="both"/>
      </w:pPr>
      <w:r>
        <w:t>5. Размер материальных расходов (МР) определяется как сумма издержек на организационно-техническое обеспечение процесса управления (канцелярские принадлежности, эксплуатация оргтехники, непредвиденные расходы). Указанные расходы на расчетный период определяются как произведение расходов за период, предшествующий расчетному, на индексы-дефляторы исходя из возможностей доходной части бюджета Республики Татарстан.</w:t>
      </w:r>
    </w:p>
    <w:p w:rsidR="008A1D59" w:rsidRDefault="008A1D59">
      <w:pPr>
        <w:pStyle w:val="ConsPlusNormal"/>
        <w:jc w:val="both"/>
      </w:pPr>
    </w:p>
    <w:p w:rsidR="008A1D59" w:rsidRDefault="008A1D59">
      <w:pPr>
        <w:pStyle w:val="ConsPlusNormal"/>
        <w:jc w:val="both"/>
      </w:pPr>
    </w:p>
    <w:p w:rsidR="008A1D59" w:rsidRDefault="008A1D59">
      <w:pPr>
        <w:pStyle w:val="ConsPlusNormal"/>
        <w:pBdr>
          <w:top w:val="single" w:sz="6" w:space="0" w:color="auto"/>
        </w:pBdr>
        <w:spacing w:before="100" w:after="100"/>
        <w:jc w:val="both"/>
        <w:rPr>
          <w:sz w:val="2"/>
          <w:szCs w:val="2"/>
        </w:rPr>
      </w:pPr>
    </w:p>
    <w:p w:rsidR="00C11FCD" w:rsidRDefault="00C11FCD">
      <w:bookmarkStart w:id="3" w:name="_GoBack"/>
      <w:bookmarkEnd w:id="3"/>
    </w:p>
    <w:sectPr w:rsidR="00C11FCD" w:rsidSect="00290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59"/>
    <w:rsid w:val="008A1D59"/>
    <w:rsid w:val="00C1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93CE1-626E-4610-89ED-0A493649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1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1D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53C5A56086A758B78FBF9DF40C648A352DD9BB00A2D81C7A62F3EDFF7BDCFE4842F2D4E6614B2908B882CAB9C4D034BC7BE57C5802B77419096E14Y9p1L" TargetMode="External"/><Relationship Id="rId21" Type="http://schemas.openxmlformats.org/officeDocument/2006/relationships/hyperlink" Target="consultantplus://offline/ref=7753C5A56086A758B78FA190E2603981352787B401A6D4492E35F5BAA02BDAAB0802F481A524472B0CB3D69BF49A8965FD30E97E431EB677Y0pFL" TargetMode="External"/><Relationship Id="rId42" Type="http://schemas.openxmlformats.org/officeDocument/2006/relationships/hyperlink" Target="consultantplus://offline/ref=7753C5A56086A758B78FA190E2603981352686B108A6D4492E35F5BAA02BDAAB1A02AC8DA52058290AA680CAB1YCp7L" TargetMode="External"/><Relationship Id="rId47" Type="http://schemas.openxmlformats.org/officeDocument/2006/relationships/hyperlink" Target="consultantplus://offline/ref=7753C5A56086A758B78FA190E2603981352686B108A6D4492E35F5BAA02BDAAB1A02AC8DA52058290AA680CAB1YCp7L" TargetMode="External"/><Relationship Id="rId63" Type="http://schemas.openxmlformats.org/officeDocument/2006/relationships/hyperlink" Target="consultantplus://offline/ref=7753C5A56086A758B78FBF9DF40C648A352DD9BB00A0DB1E7269F3EDFF7BDCFE4842F2D4E6614B2908B882C3B9C4D034BC7BE57C5802B77419096E14Y9p1L" TargetMode="External"/><Relationship Id="rId68" Type="http://schemas.openxmlformats.org/officeDocument/2006/relationships/hyperlink" Target="consultantplus://offline/ref=7753C5A56086A758B78FBF9DF40C648A352DD9BB08A2DA17766AAEE7F722D0FC4F4DADC3E128472808B981CBBB9BD521AD23E879431DB468050B6FY1pDL" TargetMode="External"/><Relationship Id="rId84" Type="http://schemas.openxmlformats.org/officeDocument/2006/relationships/hyperlink" Target="consultantplus://offline/ref=7753C5A56086A758B78FBF9DF40C648A352DD9BB09A3D917776AAEE7F722D0FC4F4DADC3E128472808BC82C8BB9BD521AD23E879431DB468050B6FY1pDL" TargetMode="External"/><Relationship Id="rId89" Type="http://schemas.openxmlformats.org/officeDocument/2006/relationships/fontTable" Target="fontTable.xml"/><Relationship Id="rId16" Type="http://schemas.openxmlformats.org/officeDocument/2006/relationships/hyperlink" Target="consultantplus://offline/ref=7753C5A56086A758B78FBF9DF40C648A352DD9BB00A3DD1F7262F3EDFF7BDCFE4842F2D4E6614B2908B882C3B8C4D034BC7BE57C5802B77419096E14Y9p1L" TargetMode="External"/><Relationship Id="rId11" Type="http://schemas.openxmlformats.org/officeDocument/2006/relationships/hyperlink" Target="consultantplus://offline/ref=7753C5A56086A758B78FBF9DF40C648A352DD9BB09A4DA17716AAEE7F722D0FC4F4DADC3E128472808B882CDBB9BD521AD23E879431DB468050B6FY1pDL" TargetMode="External"/><Relationship Id="rId32" Type="http://schemas.openxmlformats.org/officeDocument/2006/relationships/hyperlink" Target="consultantplus://offline/ref=7753C5A56086A758B78FA190E2603981352686B108A6D4492E35F5BAA02BDAAB0802F481A7224D7C59FCD7C7B0CA9A64FA30EA7C5CY1p4L" TargetMode="External"/><Relationship Id="rId37" Type="http://schemas.openxmlformats.org/officeDocument/2006/relationships/hyperlink" Target="consultantplus://offline/ref=7753C5A56086A758B78FA190E2603981352683B402A5D4492E35F5BAA02BDAAB0802F481A524462B01B3D69BF49A8965FD30E97E431EB677Y0pFL" TargetMode="External"/><Relationship Id="rId53" Type="http://schemas.openxmlformats.org/officeDocument/2006/relationships/hyperlink" Target="consultantplus://offline/ref=7753C5A56086A758B78FA190E2603981352683B402A5D4492E35F5BAA02BDAAB0802F485A3274D7C59FCD7C7B0CA9A64FA30EA7C5CY1p4L" TargetMode="External"/><Relationship Id="rId58" Type="http://schemas.openxmlformats.org/officeDocument/2006/relationships/hyperlink" Target="consultantplus://offline/ref=7753C5A56086A758B78FA190E2603981352683B402A5D4492E35F5BAA02BDAAB0802F485A02C4D7C59FCD7C7B0CA9A64FA30EA7C5CY1p4L" TargetMode="External"/><Relationship Id="rId74" Type="http://schemas.openxmlformats.org/officeDocument/2006/relationships/hyperlink" Target="consultantplus://offline/ref=7753C5A56086A758B78FBF9DF40C648A352DD9BB09A2DD16716AAEE7F722D0FC4F4DADC3E128472808BC86CABB9BD521AD23E879431DB468050B6FY1pDL" TargetMode="External"/><Relationship Id="rId79" Type="http://schemas.openxmlformats.org/officeDocument/2006/relationships/hyperlink" Target="consultantplus://offline/ref=7753C5A56086A758B78FBF9DF40C648A352DD9BB06A6DF1E716AAEE7F722D0FC4F4DADC3E128472808B882CDBB9BD521AD23E879431DB468050B6FY1pDL" TargetMode="External"/><Relationship Id="rId5" Type="http://schemas.openxmlformats.org/officeDocument/2006/relationships/hyperlink" Target="consultantplus://offline/ref=7753C5A56086A758B78FBF9DF40C648A352DD9BB05AADC19766AAEE7F722D0FC4F4DADC3E128472808B882CDBB9BD521AD23E879431DB468050B6FY1pDL" TargetMode="External"/><Relationship Id="rId90" Type="http://schemas.openxmlformats.org/officeDocument/2006/relationships/theme" Target="theme/theme1.xml"/><Relationship Id="rId14" Type="http://schemas.openxmlformats.org/officeDocument/2006/relationships/hyperlink" Target="consultantplus://offline/ref=7753C5A56086A758B78FBF9DF40C648A352DD9BB09A0DF1C736AAEE7F722D0FC4F4DADC3E12847280FBD87C9BB9BD521AD23E879431DB468050B6FY1pDL" TargetMode="External"/><Relationship Id="rId22" Type="http://schemas.openxmlformats.org/officeDocument/2006/relationships/hyperlink" Target="consultantplus://offline/ref=7753C5A56086A758B78FA190E2603981352683B409A2D4492E35F5BAA02BDAAB0802F487AD2E12794CED8FCAB5D18567E62CE87DY5p5L" TargetMode="External"/><Relationship Id="rId27" Type="http://schemas.openxmlformats.org/officeDocument/2006/relationships/hyperlink" Target="consultantplus://offline/ref=7753C5A56086A758B78FBF9DF40C648A352DD9BB00A2D81C7A62F3EDFF7BDCFE4842F2D4E6614B2908B882CBB0C4D034BC7BE57C5802B77419096E14Y9p1L" TargetMode="External"/><Relationship Id="rId30" Type="http://schemas.openxmlformats.org/officeDocument/2006/relationships/hyperlink" Target="consultantplus://offline/ref=7753C5A56086A758B78FA190E2603981352686B108A6D4492E35F5BAA02BDAAB0802F481A0214D7C59FCD7C7B0CA9A64FA30EA7C5CY1p4L" TargetMode="External"/><Relationship Id="rId35" Type="http://schemas.openxmlformats.org/officeDocument/2006/relationships/hyperlink" Target="consultantplus://offline/ref=7753C5A56086A758B78FA190E2603981352686B108A6D4492E35F5BAA02BDAAB0802F481A6214D7C59FCD7C7B0CA9A64FA30EA7C5CY1p4L" TargetMode="External"/><Relationship Id="rId43" Type="http://schemas.openxmlformats.org/officeDocument/2006/relationships/hyperlink" Target="consultantplus://offline/ref=7753C5A56086A758B78FA190E2603981352686B108A6D4492E35F5BAA02BDAAB1A02AC8DA52058290AA680CAB1YCp7L" TargetMode="External"/><Relationship Id="rId48" Type="http://schemas.openxmlformats.org/officeDocument/2006/relationships/hyperlink" Target="consultantplus://offline/ref=7753C5A56086A758B78FA190E2603981352683B402A5D4492E35F5BAA02BDAAB0802F481A525402D0DB3D69BF49A8965FD30E97E431EB677Y0pFL" TargetMode="External"/><Relationship Id="rId56" Type="http://schemas.openxmlformats.org/officeDocument/2006/relationships/hyperlink" Target="consultantplus://offline/ref=7753C5A56086A758B78FA190E2603981352683B402A5D4492E35F5BAA02BDAAB0802F485A02C4D7C59FCD7C7B0CA9A64FA30EA7C5CY1p4L" TargetMode="External"/><Relationship Id="rId64" Type="http://schemas.openxmlformats.org/officeDocument/2006/relationships/hyperlink" Target="consultantplus://offline/ref=7753C5A56086A758B78FBF9DF40C648A352DD9BB00A0DD1F7A67F3EDFF7BDCFE4842F2D4E6614B2908B882C3B9C4D034BC7BE57C5802B77419096E14Y9p1L" TargetMode="External"/><Relationship Id="rId69" Type="http://schemas.openxmlformats.org/officeDocument/2006/relationships/hyperlink" Target="consultantplus://offline/ref=7753C5A56086A758B78FBF9DF40C648A352DD9BB09A3D917776AAEE7F722D0FC4F4DADC3E128472808BC82CBBB9BD521AD23E879431DB468050B6FY1pDL" TargetMode="External"/><Relationship Id="rId77" Type="http://schemas.openxmlformats.org/officeDocument/2006/relationships/hyperlink" Target="consultantplus://offline/ref=7753C5A56086A758B78FBF9DF40C648A352DD9BB09A2DD16716AAEE7F722D0FC4F4DADC3E128472808BC86CBBB9BD521AD23E879431DB468050B6FY1pDL" TargetMode="External"/><Relationship Id="rId8" Type="http://schemas.openxmlformats.org/officeDocument/2006/relationships/hyperlink" Target="consultantplus://offline/ref=7753C5A56086A758B78FBF9DF40C648A352DD9BB07A0DF19746AAEE7F722D0FC4F4DADC3E128472808B882CDBB9BD521AD23E879431DB468050B6FY1pDL" TargetMode="External"/><Relationship Id="rId51" Type="http://schemas.openxmlformats.org/officeDocument/2006/relationships/hyperlink" Target="consultantplus://offline/ref=7753C5A56086A758B78FA190E2603981352686B108A6D4492E35F5BAA02BDAAB0802F481A525422908B3D69BF49A8965FD30E97E431EB677Y0pFL" TargetMode="External"/><Relationship Id="rId72" Type="http://schemas.openxmlformats.org/officeDocument/2006/relationships/hyperlink" Target="consultantplus://offline/ref=7753C5A56086A758B78FBF9DF40C648A352DD9BB00A2D81C7A62F3EDFF7BDCFE4842F2D4E6614B2908B882CEB7C4D034BC7BE57C5802B77419096E14Y9p1L" TargetMode="External"/><Relationship Id="rId80" Type="http://schemas.openxmlformats.org/officeDocument/2006/relationships/hyperlink" Target="consultantplus://offline/ref=7753C5A56086A758B78FBF9DF40C648A352DD9BB09A2DD16716AAEE7F722D0FC4F4DADC3E128472808BC86CEBB9BD521AD23E879431DB468050B6FY1pDL" TargetMode="External"/><Relationship Id="rId85" Type="http://schemas.openxmlformats.org/officeDocument/2006/relationships/hyperlink" Target="consultantplus://offline/ref=7753C5A56086A758B78FBF9DF40C648A352DD9BB00A2D81C7A62F3EDFF7BDCFE4842F2D4E6614B2908B882CEB9C4D034BC7BE57C5802B77419096E14Y9p1L" TargetMode="External"/><Relationship Id="rId3" Type="http://schemas.openxmlformats.org/officeDocument/2006/relationships/webSettings" Target="webSettings.xml"/><Relationship Id="rId12" Type="http://schemas.openxmlformats.org/officeDocument/2006/relationships/hyperlink" Target="consultantplus://offline/ref=7753C5A56086A758B78FBF9DF40C648A352DD9BB00A2D81C7A62F3EDFF7BDCFE4842F2D4E6614B2908B882CAB7C4D034BC7BE57C5802B77419096E14Y9p1L" TargetMode="External"/><Relationship Id="rId17" Type="http://schemas.openxmlformats.org/officeDocument/2006/relationships/hyperlink" Target="consultantplus://offline/ref=7753C5A56086A758B78FBF9DF40C648A352DD9BB00A2DC177069F3EDFF7BDCFE4842F2D4E6614B2908B882C2B8C4D034BC7BE57C5802B77419096E14Y9p1L" TargetMode="External"/><Relationship Id="rId25" Type="http://schemas.openxmlformats.org/officeDocument/2006/relationships/hyperlink" Target="consultantplus://offline/ref=7753C5A56086A758B78FBF9DF40C648A352DD9BB00A0DD1C7A62F3EDFF7BDCFE4842F2D4F461132508BD9CCBB2D18665F9Y2p6L" TargetMode="External"/><Relationship Id="rId33" Type="http://schemas.openxmlformats.org/officeDocument/2006/relationships/hyperlink" Target="consultantplus://offline/ref=7753C5A56086A758B78FA190E2603981352686B108A6D4492E35F5BAA02BDAAB0802F481A525472A0AB3D69BF49A8965FD30E97E431EB677Y0pFL" TargetMode="External"/><Relationship Id="rId38" Type="http://schemas.openxmlformats.org/officeDocument/2006/relationships/hyperlink" Target="consultantplus://offline/ref=7753C5A56086A758B78FBF9DF40C648A352DD9BB00A1DD1E7269F3EDFF7BDCFE4842F2D4E6614B2908B882CAB8C4D034BC7BE57C5802B77419096E14Y9p1L" TargetMode="External"/><Relationship Id="rId46" Type="http://schemas.openxmlformats.org/officeDocument/2006/relationships/hyperlink" Target="consultantplus://offline/ref=7753C5A56086A758B78FA190E2603981352683B402A5D4492E35F5BAA02BDAAB1A02AC8DA52058290AA680CAB1YCp7L" TargetMode="External"/><Relationship Id="rId59" Type="http://schemas.openxmlformats.org/officeDocument/2006/relationships/hyperlink" Target="consultantplus://offline/ref=7753C5A56086A758B78FA190E2603981352683B402A5D4492E35F5BAA02BDAAB0802F485A3244D7C59FCD7C7B0CA9A64FA30EA7C5CY1p4L" TargetMode="External"/><Relationship Id="rId67" Type="http://schemas.openxmlformats.org/officeDocument/2006/relationships/hyperlink" Target="consultantplus://offline/ref=7753C5A56086A758B78FBF9DF40C648A352DD9BB00A3DD1F7262F3EDFF7BDCFE4842F2D4E6614B2908B882C3B8C4D034BC7BE57C5802B77419096E14Y9p1L" TargetMode="External"/><Relationship Id="rId20" Type="http://schemas.openxmlformats.org/officeDocument/2006/relationships/hyperlink" Target="consultantplus://offline/ref=7753C5A56086A758B78FBF9DF40C648A352DD9BB00A0DB1E7269F3EDFF7BDCFE4842F2D4E6614B2908B882C3B9C4D034BC7BE57C5802B77419096E14Y9p1L" TargetMode="External"/><Relationship Id="rId41" Type="http://schemas.openxmlformats.org/officeDocument/2006/relationships/hyperlink" Target="consultantplus://offline/ref=7753C5A56086A758B78FA190E2603981352686B108A6D4492E35F5BAA02BDAAB1A02AC8DA52058290AA680CAB1YCp7L" TargetMode="External"/><Relationship Id="rId54" Type="http://schemas.openxmlformats.org/officeDocument/2006/relationships/hyperlink" Target="consultantplus://offline/ref=7753C5A56086A758B78FA190E2603981352683B402A5D4492E35F5BAA02BDAAB0802F485AC204D7C59FCD7C7B0CA9A64FA30EA7C5CY1p4L" TargetMode="External"/><Relationship Id="rId62" Type="http://schemas.openxmlformats.org/officeDocument/2006/relationships/hyperlink" Target="consultantplus://offline/ref=7753C5A56086A758B78FBF9DF40C648A352DD9BB00A1DD1E7269F3EDFF7BDCFE4842F2D4E6614B2908B882CBB2C4D034BC7BE57C5802B77419096E14Y9p1L" TargetMode="External"/><Relationship Id="rId70" Type="http://schemas.openxmlformats.org/officeDocument/2006/relationships/hyperlink" Target="consultantplus://offline/ref=7753C5A56086A758B78FBF9DF40C648A352DD9BB09A2DD16716AAEE7F722D0FC4F4DADC3E128472808BC81CEBB9BD521AD23E879431DB468050B6FY1pDL" TargetMode="External"/><Relationship Id="rId75" Type="http://schemas.openxmlformats.org/officeDocument/2006/relationships/hyperlink" Target="consultantplus://offline/ref=7753C5A56086A758B78FBF9DF40C648A352DD9BB07A0DF19746AAEE7F722D0FC4F4DADC3E128472808B883CFBB9BD521AD23E879431DB468050B6FY1pDL" TargetMode="External"/><Relationship Id="rId83" Type="http://schemas.openxmlformats.org/officeDocument/2006/relationships/hyperlink" Target="consultantplus://offline/ref=7753C5A56086A758B78FBF9DF40C648A352DD9BB09A2DD16716AAEE7F722D0FC4F4DADC3E128472808BC87C3BB9BD521AD23E879431DB468050B6FY1pDL" TargetMode="External"/><Relationship Id="rId88" Type="http://schemas.openxmlformats.org/officeDocument/2006/relationships/hyperlink" Target="consultantplus://offline/ref=7753C5A56086A758B78FA190E2603981352787B401A6D4492E35F5BAA02BDAAB1A02AC8DA52058290AA680CAB1YCp7L" TargetMode="External"/><Relationship Id="rId1" Type="http://schemas.openxmlformats.org/officeDocument/2006/relationships/styles" Target="styles.xml"/><Relationship Id="rId6" Type="http://schemas.openxmlformats.org/officeDocument/2006/relationships/hyperlink" Target="consultantplus://offline/ref=7753C5A56086A758B78FBF9DF40C648A352DD9BB09A2DD16716AAEE7F722D0FC4F4DADC3E128472808BC81C9BB9BD521AD23E879431DB468050B6FY1pDL" TargetMode="External"/><Relationship Id="rId15" Type="http://schemas.openxmlformats.org/officeDocument/2006/relationships/hyperlink" Target="consultantplus://offline/ref=7753C5A56086A758B78FBF9DF40C648A352DD9BB08A2DA17766AAEE7F722D0FC4F4DADC3E128472808B981CBBB9BD521AD23E879431DB468050B6FY1pDL" TargetMode="External"/><Relationship Id="rId23" Type="http://schemas.openxmlformats.org/officeDocument/2006/relationships/hyperlink" Target="consultantplus://offline/ref=7753C5A56086A758B78FA190E2603981352683B402A5D4492E35F5BAA02BDAAB1A02AC8DA52058290AA680CAB1YCp7L" TargetMode="External"/><Relationship Id="rId28" Type="http://schemas.openxmlformats.org/officeDocument/2006/relationships/hyperlink" Target="consultantplus://offline/ref=7753C5A56086A758B78FA190E2603981352686B108A6D4492E35F5BAA02BDAAB1A02AC8DA52058290AA680CAB1YCp7L" TargetMode="External"/><Relationship Id="rId36" Type="http://schemas.openxmlformats.org/officeDocument/2006/relationships/hyperlink" Target="consultantplus://offline/ref=7753C5A56086A758B78FA190E2603981352686B108A6D4492E35F5BAA02BDAAB0802F481A6204D7C59FCD7C7B0CA9A64FA30EA7C5CY1p4L" TargetMode="External"/><Relationship Id="rId49" Type="http://schemas.openxmlformats.org/officeDocument/2006/relationships/hyperlink" Target="consultantplus://offline/ref=7753C5A56086A758B78FBF9DF40C648A352DD9BB00A1DD1E7269F3EDFF7BDCFE4842F2D4E6614B2908B882CBB0C4D034BC7BE57C5802B77419096E14Y9p1L" TargetMode="External"/><Relationship Id="rId57" Type="http://schemas.openxmlformats.org/officeDocument/2006/relationships/hyperlink" Target="consultantplus://offline/ref=7753C5A56086A758B78FA190E2603981352683B402A5D4492E35F5BAA02BDAAB0802F485A3244D7C59FCD7C7B0CA9A64FA30EA7C5CY1p4L" TargetMode="External"/><Relationship Id="rId10" Type="http://schemas.openxmlformats.org/officeDocument/2006/relationships/hyperlink" Target="consultantplus://offline/ref=7753C5A56086A758B78FBF9DF40C648A352DD9BB09A3D917776AAEE7F722D0FC4F4DADC3E128472808BC82CABB9BD521AD23E879431DB468050B6FY1pDL" TargetMode="External"/><Relationship Id="rId31" Type="http://schemas.openxmlformats.org/officeDocument/2006/relationships/hyperlink" Target="consultantplus://offline/ref=7753C5A56086A758B78FA190E2603981352686B108A6D4492E35F5BAA02BDAAB0802F482A2274D7C59FCD7C7B0CA9A64FA30EA7C5CY1p4L" TargetMode="External"/><Relationship Id="rId44" Type="http://schemas.openxmlformats.org/officeDocument/2006/relationships/hyperlink" Target="consultantplus://offline/ref=7753C5A56086A758B78FBF9DF40C648A352DD9BB00A1DD1E7269F3EDFF7BDCFE4842F2D4E6614B2908B882CAB9C4D034BC7BE57C5802B77419096E14Y9p1L" TargetMode="External"/><Relationship Id="rId52" Type="http://schemas.openxmlformats.org/officeDocument/2006/relationships/hyperlink" Target="consultantplus://offline/ref=7753C5A56086A758B78FA190E2603981352686B108A6D4492E35F5BAA02BDAAB1A02AC8DA52058290AA680CAB1YCp7L" TargetMode="External"/><Relationship Id="rId60" Type="http://schemas.openxmlformats.org/officeDocument/2006/relationships/hyperlink" Target="consultantplus://offline/ref=7753C5A56086A758B78FA190E2603981352683B402A5D4492E35F5BAA02BDAAB0802F485A3244D7C59FCD7C7B0CA9A64FA30EA7C5CY1p4L" TargetMode="External"/><Relationship Id="rId65" Type="http://schemas.openxmlformats.org/officeDocument/2006/relationships/hyperlink" Target="consultantplus://offline/ref=7753C5A56086A758B78FBF9DF40C648A352DD9BB00A1DC1C7262F3EDFF7BDCFE4842F2D4E6614B2908B882C3B8C4D034BC7BE57C5802B77419096E14Y9p1L" TargetMode="External"/><Relationship Id="rId73" Type="http://schemas.openxmlformats.org/officeDocument/2006/relationships/hyperlink" Target="consultantplus://offline/ref=7753C5A56086A758B78FBF9DF40C648A352DD9BB09A2DD16716AAEE7F722D0FC4F4DADC3E128472808BC86CABB9BD521AD23E879431DB468050B6FY1pDL" TargetMode="External"/><Relationship Id="rId78" Type="http://schemas.openxmlformats.org/officeDocument/2006/relationships/hyperlink" Target="consultantplus://offline/ref=7753C5A56086A758B78FBF9DF40C648A352DD9BB07A0DF19746AAEE7F722D0FC4F4DADC3E128472808B883CDBB9BD521AD23E879431DB468050B6FY1pDL" TargetMode="External"/><Relationship Id="rId81" Type="http://schemas.openxmlformats.org/officeDocument/2006/relationships/hyperlink" Target="consultantplus://offline/ref=7753C5A56086A758B78FBF9DF40C648A352DD9BB09A2DD16716AAEE7F722D0FC4F4DADC3E128472808BC87C3BB9BD521AD23E879431DB468050B6FY1pDL" TargetMode="External"/><Relationship Id="rId86" Type="http://schemas.openxmlformats.org/officeDocument/2006/relationships/hyperlink" Target="consultantplus://offline/ref=7753C5A56086A758B78FA190E2603981352683B708A0D4492E35F5BAA02BDAAB1A02AC8DA52058290AA680CAB1YCp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53C5A56086A758B78FBF9DF40C648A352DD9BB06A6DF1E716AAEE7F722D0FC4F4DADC3E128472808B882CDBB9BD521AD23E879431DB468050B6FY1pDL" TargetMode="External"/><Relationship Id="rId13" Type="http://schemas.openxmlformats.org/officeDocument/2006/relationships/hyperlink" Target="consultantplus://offline/ref=7753C5A56086A758B78FBF9DF40C648A352DD9BB00A1DD1E7269F3EDFF7BDCFE4842F2D4E6614B2908B882CAB7C4D034BC7BE57C5802B77419096E14Y9p1L" TargetMode="External"/><Relationship Id="rId18" Type="http://schemas.openxmlformats.org/officeDocument/2006/relationships/hyperlink" Target="consultantplus://offline/ref=7753C5A56086A758B78FBF9DF40C648A352DD9BB00A1DC1C7262F3EDFF7BDCFE4842F2D4E6614B2908B882C3B8C4D034BC7BE57C5802B77419096E14Y9p1L" TargetMode="External"/><Relationship Id="rId39" Type="http://schemas.openxmlformats.org/officeDocument/2006/relationships/hyperlink" Target="consultantplus://offline/ref=7753C5A56086A758B78FA190E2603981342F81B303A6D4492E35F5BAA02BDAAB0802F481A525472D0FB3D69BF49A8965FD30E97E431EB677Y0pFL" TargetMode="External"/><Relationship Id="rId34" Type="http://schemas.openxmlformats.org/officeDocument/2006/relationships/hyperlink" Target="consultantplus://offline/ref=7753C5A56086A758B78FA190E2603981352686B108A6D4492E35F5BAA02BDAAB0802F481A525472B0FB3D69BF49A8965FD30E97E431EB677Y0pFL" TargetMode="External"/><Relationship Id="rId50" Type="http://schemas.openxmlformats.org/officeDocument/2006/relationships/hyperlink" Target="consultantplus://offline/ref=7753C5A56086A758B78FA190E2603981352686B108A6D4492E35F5BAA02BDAAB0802F481A52542280DB3D69BF49A8965FD30E97E431EB677Y0pFL" TargetMode="External"/><Relationship Id="rId55" Type="http://schemas.openxmlformats.org/officeDocument/2006/relationships/hyperlink" Target="consultantplus://offline/ref=7753C5A56086A758B78FA190E2603981342F81B303A6D4492E35F5BAA02BDAAB0802F481A525472D0FB3D69BF49A8965FD30E97E431EB677Y0pFL" TargetMode="External"/><Relationship Id="rId76" Type="http://schemas.openxmlformats.org/officeDocument/2006/relationships/hyperlink" Target="consultantplus://offline/ref=7753C5A56086A758B78FBF9DF40C648A352DD9BB09A4DA17716AAEE7F722D0FC4F4DADC3E128472808B883C3BB9BD521AD23E879431DB468050B6FY1pDL" TargetMode="External"/><Relationship Id="rId7" Type="http://schemas.openxmlformats.org/officeDocument/2006/relationships/hyperlink" Target="consultantplus://offline/ref=7753C5A56086A758B78FBF9DF40C648A352DD9BB04A5D91A7B6AAEE7F722D0FC4F4DADC3E128472808B882CDBB9BD521AD23E879431DB468050B6FY1pDL" TargetMode="External"/><Relationship Id="rId71" Type="http://schemas.openxmlformats.org/officeDocument/2006/relationships/hyperlink" Target="consultantplus://offline/ref=7753C5A56086A758B78FBF9DF40C648A352DD9BB09A2DD16716AAEE7F722D0FC4F4DADC3E128472808BC81C3BB9BD521AD23E879431DB468050B6FY1pDL" TargetMode="External"/><Relationship Id="rId2" Type="http://schemas.openxmlformats.org/officeDocument/2006/relationships/settings" Target="settings.xml"/><Relationship Id="rId29" Type="http://schemas.openxmlformats.org/officeDocument/2006/relationships/hyperlink" Target="consultantplus://offline/ref=7753C5A56086A758B78FA190E2603981352686B108A6D4492E35F5BAA02BDAAB0802F481A7224D7C59FCD7C7B0CA9A64FA30EA7C5CY1p4L" TargetMode="External"/><Relationship Id="rId24" Type="http://schemas.openxmlformats.org/officeDocument/2006/relationships/hyperlink" Target="consultantplus://offline/ref=7753C5A56086A758B78FA190E2603981352686B108A6D4492E35F5BAA02BDAAB1A02AC8DA52058290AA680CAB1YCp7L" TargetMode="External"/><Relationship Id="rId40" Type="http://schemas.openxmlformats.org/officeDocument/2006/relationships/hyperlink" Target="consultantplus://offline/ref=7753C5A56086A758B78FA190E2603981352686B108A6D4492E35F5BAA02BDAAB1A02AC8DA52058290AA680CAB1YCp7L" TargetMode="External"/><Relationship Id="rId45" Type="http://schemas.openxmlformats.org/officeDocument/2006/relationships/hyperlink" Target="consultantplus://offline/ref=7753C5A56086A758B78FA190E2603981352686B108A6D4492E35F5BAA02BDAAB1A02AC8DA52058290AA680CAB1YCp7L" TargetMode="External"/><Relationship Id="rId66" Type="http://schemas.openxmlformats.org/officeDocument/2006/relationships/hyperlink" Target="consultantplus://offline/ref=7753C5A56086A758B78FBF9DF40C648A352DD9BB00A2DC177069F3EDFF7BDCFE4842F2D4E6614B2908B882C2B8C4D034BC7BE57C5802B77419096E14Y9p1L" TargetMode="External"/><Relationship Id="rId87" Type="http://schemas.openxmlformats.org/officeDocument/2006/relationships/hyperlink" Target="consultantplus://offline/ref=7753C5A56086A758B78FA190E2603981352683B409A2D4492E35F5BAA02BDAAB1A02AC8DA52058290AA680CAB1YCp7L" TargetMode="External"/><Relationship Id="rId61" Type="http://schemas.openxmlformats.org/officeDocument/2006/relationships/hyperlink" Target="consultantplus://offline/ref=7753C5A56086A758B78FA190E2603981352686B108A6D4492E35F5BAA02BDAAB0802F481A525432E09B3D69BF49A8965FD30E97E431EB677Y0pFL" TargetMode="External"/><Relationship Id="rId82" Type="http://schemas.openxmlformats.org/officeDocument/2006/relationships/hyperlink" Target="consultantplus://offline/ref=7753C5A56086A758B78FBF9DF40C648A352DD9BB09A2DD16716AAEE7F722D0FC4F4DADC3E128472808BC84CABB9BD521AD23E879431DB468050B6FY1pDL" TargetMode="External"/><Relationship Id="rId19" Type="http://schemas.openxmlformats.org/officeDocument/2006/relationships/hyperlink" Target="consultantplus://offline/ref=7753C5A56086A758B78FBF9DF40C648A352DD9BB00A0DD1F7A67F3EDFF7BDCFE4842F2D4E6614B2908B882C3B9C4D034BC7BE57C5802B77419096E14Y9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7813</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Сабанина</dc:creator>
  <cp:keywords/>
  <dc:description/>
  <cp:lastModifiedBy>Ирина Владимировна Сабанина</cp:lastModifiedBy>
  <cp:revision>1</cp:revision>
  <dcterms:created xsi:type="dcterms:W3CDTF">2018-12-05T11:41:00Z</dcterms:created>
  <dcterms:modified xsi:type="dcterms:W3CDTF">2018-12-05T11:41:00Z</dcterms:modified>
</cp:coreProperties>
</file>