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F5EBF" w:rsidRDefault="00BF5EBF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F5EBF" w:rsidRDefault="00940FB3">
      <w:pPr>
        <w:keepNext/>
        <w:spacing w:after="0" w:line="276" w:lineRule="auto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Положение</w:t>
      </w:r>
    </w:p>
    <w:p w:rsidR="00BF5EBF" w:rsidRDefault="00940FB3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о конкурсе «</w:t>
      </w:r>
      <w:r>
        <w:rPr>
          <w:rFonts w:ascii="Times New Roman" w:eastAsia="Times New Roman" w:hAnsi="Times New Roman" w:cs="Times New Roman"/>
          <w:spacing w:val="-4"/>
          <w:sz w:val="26"/>
          <w:szCs w:val="26"/>
          <w:lang w:eastAsia="ru-RU"/>
        </w:rPr>
        <w:t>Л</w:t>
      </w: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 xml:space="preserve">учшая социально ориентированная </w:t>
      </w:r>
    </w:p>
    <w:p w:rsidR="00BF5EBF" w:rsidRDefault="00940FB3">
      <w:pPr>
        <w:keepNext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4"/>
          <w:sz w:val="26"/>
          <w:szCs w:val="26"/>
          <w:lang w:eastAsia="ru-RU"/>
        </w:rPr>
        <w:t>некоммерческая организация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 города Набережные Челны»</w:t>
      </w:r>
    </w:p>
    <w:p w:rsidR="00BF5EBF" w:rsidRDefault="00BF5EBF">
      <w:pPr>
        <w:spacing w:after="0" w:line="276" w:lineRule="auto"/>
        <w:rPr>
          <w:color w:val="000000"/>
          <w:sz w:val="26"/>
          <w:szCs w:val="26"/>
        </w:rPr>
      </w:pPr>
    </w:p>
    <w:p w:rsidR="00BF5EBF" w:rsidRDefault="00940FB3">
      <w:pPr>
        <w:widowControl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1. Общие положения</w:t>
      </w:r>
    </w:p>
    <w:p w:rsidR="00BF5EBF" w:rsidRDefault="00BF5EBF">
      <w:pPr>
        <w:widowControl w:val="0"/>
        <w:spacing w:after="0" w:line="276" w:lineRule="auto"/>
        <w:ind w:firstLine="709"/>
        <w:jc w:val="center"/>
        <w:outlineLvl w:val="1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940FB3">
      <w:pPr>
        <w:spacing w:after="0" w:line="276" w:lineRule="auto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1. Настоящее Положение определяет порядок организации и проведения конкурса</w:t>
      </w:r>
      <w:r>
        <w:rPr>
          <w:rFonts w:ascii="Times New Roman" w:hAnsi="Times New Roman"/>
          <w:sz w:val="26"/>
          <w:szCs w:val="26"/>
          <w:lang w:eastAsia="ru-RU"/>
        </w:rPr>
        <w:t xml:space="preserve"> «Лучшая социально ориентированная некоммерческая организация города Набережные Челны»</w:t>
      </w:r>
      <w:r>
        <w:rPr>
          <w:rFonts w:ascii="Times New Roman" w:hAnsi="Times New Roman"/>
          <w:sz w:val="26"/>
          <w:szCs w:val="26"/>
        </w:rPr>
        <w:t xml:space="preserve"> (далее – конкурс).</w:t>
      </w:r>
    </w:p>
    <w:p w:rsidR="00BF5EBF" w:rsidRDefault="00940FB3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 Организатором конкурса является управление экономического развития и поддержки предпринимательства Исполнительного комитета.</w:t>
      </w:r>
    </w:p>
    <w:p w:rsidR="00BF5EBF" w:rsidRDefault="00940FB3">
      <w:pPr>
        <w:shd w:val="clear" w:color="auto" w:fill="FFFFFF"/>
        <w:tabs>
          <w:tab w:val="left" w:pos="1090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pacing w:val="-11"/>
          <w:sz w:val="26"/>
          <w:szCs w:val="26"/>
        </w:rPr>
        <w:t>3.</w:t>
      </w:r>
      <w:r>
        <w:rPr>
          <w:rFonts w:ascii="Times New Roman" w:hAnsi="Times New Roman" w:cs="Times New Roman"/>
          <w:spacing w:val="-11"/>
          <w:sz w:val="26"/>
          <w:szCs w:val="26"/>
        </w:rPr>
        <w:tab/>
        <w:t xml:space="preserve">Цель проведения конкурса - </w:t>
      </w:r>
      <w:r>
        <w:rPr>
          <w:rFonts w:ascii="Times New Roman" w:hAnsi="Times New Roman" w:cs="Times New Roman"/>
          <w:sz w:val="26"/>
          <w:szCs w:val="26"/>
        </w:rPr>
        <w:t>обеспечение открытости, прозрачности и популяризации деятельности социально ориентированных некоммерческих организаций города Набережные Челны (далее -  СО НКО).</w:t>
      </w:r>
    </w:p>
    <w:p w:rsidR="00BF5EBF" w:rsidRDefault="00940FB3">
      <w:pPr>
        <w:shd w:val="clear" w:color="auto" w:fill="FFFFFF"/>
        <w:tabs>
          <w:tab w:val="left" w:pos="1272"/>
        </w:tabs>
        <w:spacing w:after="0" w:line="276" w:lineRule="auto"/>
        <w:ind w:firstLine="709"/>
        <w:jc w:val="both"/>
        <w:rPr>
          <w:rFonts w:ascii="Times New Roman" w:hAnsi="Times New Roman" w:cs="Times New Roman"/>
          <w:spacing w:val="-1"/>
          <w:sz w:val="26"/>
          <w:szCs w:val="26"/>
        </w:rPr>
      </w:pPr>
      <w:r>
        <w:rPr>
          <w:rFonts w:ascii="Times New Roman" w:hAnsi="Times New Roman" w:cs="Times New Roman"/>
          <w:spacing w:val="-11"/>
          <w:sz w:val="26"/>
          <w:szCs w:val="26"/>
        </w:rPr>
        <w:t>4.</w:t>
      </w:r>
      <w:r>
        <w:rPr>
          <w:rFonts w:ascii="Times New Roman" w:hAnsi="Times New Roman" w:cs="Times New Roman"/>
          <w:sz w:val="26"/>
          <w:szCs w:val="26"/>
        </w:rPr>
        <w:tab/>
      </w:r>
      <w:r>
        <w:rPr>
          <w:rFonts w:ascii="Times New Roman" w:hAnsi="Times New Roman" w:cs="Times New Roman"/>
          <w:spacing w:val="-1"/>
          <w:sz w:val="26"/>
          <w:szCs w:val="26"/>
        </w:rPr>
        <w:t>Задачи конкурса:</w:t>
      </w:r>
    </w:p>
    <w:p w:rsidR="00BF5EBF" w:rsidRDefault="00940FB3">
      <w:pPr>
        <w:shd w:val="clear" w:color="auto" w:fill="FFFFFF"/>
        <w:tabs>
          <w:tab w:val="left" w:pos="110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1) популяризация деятельности и повышение роли СО НКО в развитии гражданского общества;</w:t>
      </w:r>
    </w:p>
    <w:p w:rsidR="00BF5EBF" w:rsidRDefault="00940FB3">
      <w:pPr>
        <w:shd w:val="clear" w:color="auto" w:fill="FFFFFF"/>
        <w:tabs>
          <w:tab w:val="left" w:pos="1109"/>
        </w:tabs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2) формирование положительного имиджа СО НКО в общественном пространстве муниципального образования;</w:t>
      </w:r>
    </w:p>
    <w:p w:rsidR="00BF5EBF" w:rsidRDefault="00940FB3">
      <w:pPr>
        <w:widowControl w:val="0"/>
        <w:shd w:val="clear" w:color="auto" w:fill="FFFFFF"/>
        <w:tabs>
          <w:tab w:val="left" w:pos="1090"/>
        </w:tabs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3) повышение открытости и прозрачности деятельности СО НКО;</w:t>
      </w:r>
    </w:p>
    <w:p w:rsidR="00BF5EBF" w:rsidRDefault="00940FB3">
      <w:pPr>
        <w:widowControl w:val="0"/>
        <w:shd w:val="clear" w:color="auto" w:fill="FFFFFF"/>
        <w:tabs>
          <w:tab w:val="left" w:pos="1090"/>
        </w:tabs>
        <w:spacing w:after="0" w:line="276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4) создание условий для повышения доверия населения к СО НКО;</w:t>
      </w:r>
    </w:p>
    <w:p w:rsidR="00BF5EBF" w:rsidRDefault="00940FB3">
      <w:pPr>
        <w:widowControl w:val="0"/>
        <w:shd w:val="clear" w:color="auto" w:fill="FFFFFF"/>
        <w:tabs>
          <w:tab w:val="left" w:pos="1090"/>
        </w:tabs>
        <w:spacing w:after="0" w:line="276" w:lineRule="auto"/>
        <w:jc w:val="both"/>
        <w:outlineLvl w:val="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5) выявление лучших СО НКО, оказывающих социальные услуги населению. </w:t>
      </w:r>
    </w:p>
    <w:p w:rsidR="00BF5EBF" w:rsidRDefault="00940FB3">
      <w:pPr>
        <w:widowControl w:val="0"/>
        <w:shd w:val="clear" w:color="auto" w:fill="FFFFFF"/>
        <w:tabs>
          <w:tab w:val="left" w:pos="1090"/>
        </w:tabs>
        <w:spacing w:after="0" w:line="276" w:lineRule="auto"/>
        <w:jc w:val="both"/>
        <w:outlineLvl w:val="1"/>
        <w:rPr>
          <w:rFonts w:ascii="Times New Roman" w:hAnsi="Times New Roman" w:cs="Times New Roman"/>
          <w:color w:val="FF0000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5. К участию в конкурсе допускаются СО НКО, осуществляющие деятельность на территории города Набережные Челны не менее 1 года. </w:t>
      </w:r>
    </w:p>
    <w:p w:rsidR="00BF5EBF" w:rsidRDefault="00BF5EBF">
      <w:pPr>
        <w:widowControl w:val="0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940FB3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2. Сроки и порядок проведения конкурса</w:t>
      </w:r>
    </w:p>
    <w:p w:rsidR="00BF5EBF" w:rsidRDefault="00BF5EBF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940FB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6. Конкурс проводится с 1 октября по 27 ноября 2026 года в 2 этапа:</w:t>
      </w:r>
    </w:p>
    <w:p w:rsidR="00BF5EBF" w:rsidRPr="003B64E8" w:rsidRDefault="00940FB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1) первый </w:t>
      </w:r>
      <w:r w:rsidRPr="003B64E8">
        <w:rPr>
          <w:rFonts w:ascii="Times New Roman" w:hAnsi="Times New Roman" w:cs="Times New Roman"/>
          <w:sz w:val="26"/>
          <w:szCs w:val="26"/>
        </w:rPr>
        <w:t>этап - с 1 октября по 1 ноября 2026 года: подача заявок и материалов участниками конкурса;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64E8">
        <w:rPr>
          <w:rFonts w:ascii="Times New Roman" w:hAnsi="Times New Roman" w:cs="Times New Roman"/>
          <w:sz w:val="26"/>
          <w:szCs w:val="26"/>
        </w:rPr>
        <w:t xml:space="preserve"> 2) второй этап - с 1 по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27 ноября 2026 года: заседание конкурсной комиссии, определение победителей конкурса и торжественная церемония награждения победителей.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7. Для участия в конкурсе представители СО НКО в срок до 1 ноября 2026 года подают заявку по электронному адресу </w:t>
      </w:r>
      <w:hyperlink r:id="rId5"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konkurs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sonko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nch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@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mail</w:t>
        </w:r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eastAsia="ru-RU"/>
          </w:rPr>
          <w:t>.</w:t>
        </w:r>
        <w:proofErr w:type="spellStart"/>
        <w:r>
          <w:rPr>
            <w:rStyle w:val="a5"/>
            <w:rFonts w:ascii="Times New Roman" w:eastAsia="Times New Roman" w:hAnsi="Times New Roman" w:cs="Times New Roman"/>
            <w:sz w:val="26"/>
            <w:szCs w:val="26"/>
            <w:lang w:val="en-US" w:eastAsia="ru-RU"/>
          </w:rPr>
          <w:t>ru</w:t>
        </w:r>
        <w:proofErr w:type="spellEnd"/>
      </w:hyperlink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с пометкой «НА КОНКУРС СО НКО» и на бумажном носителе с подписью уполномоченного лица и печатью организации в управление экономического развития и поддержки предпринимательства Исполнительного комитета по адресу: пр. Х.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Туфана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д.23;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каб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106; контактный телефон: 8(960)067-39-61, 8(939)332-78-08.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8. Для участия в конкурсе необходимо представить следующие документы: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заявку по форме (приложение № 1 к настоящему положению);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описание деятельности СО НКО (приложение № 2 к настоящему положению);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3) копии учредительных документов (устав, свидетельства ОГРН, ИНН);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4) копию документа, подтверждающего полномочия руководителя;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5) информацию об основных направлениях и результатах деятельности СО НКО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за 2025-2026 годы;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6) ссылки на сайт организации или страницы в </w:t>
      </w:r>
      <w:proofErr w:type="spellStart"/>
      <w:r>
        <w:rPr>
          <w:rFonts w:ascii="Times New Roman" w:hAnsi="Times New Roman" w:cs="Times New Roman"/>
          <w:sz w:val="26"/>
          <w:szCs w:val="26"/>
        </w:rPr>
        <w:t>соцсетях</w:t>
      </w:r>
      <w:proofErr w:type="spellEnd"/>
      <w:r>
        <w:rPr>
          <w:rFonts w:ascii="Times New Roman" w:hAnsi="Times New Roman" w:cs="Times New Roman"/>
          <w:sz w:val="26"/>
          <w:szCs w:val="26"/>
        </w:rPr>
        <w:t>, в том числе на портал НКО РТ с публикациями о деятельности за 2025 – 2026 годы.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7) информационные материалы (буклеты, информационные листки) о деятельности СО НКО;</w:t>
      </w:r>
    </w:p>
    <w:p w:rsidR="00BF5EBF" w:rsidRDefault="00940FB3">
      <w:pPr>
        <w:spacing w:after="0" w:line="276" w:lineRule="auto"/>
        <w:ind w:firstLine="709"/>
        <w:contextualSpacing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8) банковские реквизиты для перечисления вознаграждения.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9.  Для обеспечения информационной открытости в период проведения конкурса проводится информационно-обучающий семинар по оформлению документов.</w:t>
      </w:r>
    </w:p>
    <w:p w:rsidR="00BF5EBF" w:rsidRDefault="00940FB3">
      <w:pPr>
        <w:spacing w:after="0" w:line="276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10.  Конкурс проводится по следующим</w:t>
      </w:r>
      <w:r>
        <w:rPr>
          <w:rFonts w:ascii="Times New Roman" w:hAnsi="Times New Roman" w:cs="Times New Roman"/>
          <w:color w:val="FF0000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номинациям:</w:t>
      </w:r>
    </w:p>
    <w:p w:rsidR="00BF5EBF" w:rsidRPr="003B64E8" w:rsidRDefault="00940FB3">
      <w:pPr>
        <w:pStyle w:val="Bodytext20"/>
        <w:tabs>
          <w:tab w:val="left" w:pos="851"/>
          <w:tab w:val="left" w:pos="1310"/>
        </w:tabs>
        <w:spacing w:after="0" w:line="276" w:lineRule="auto"/>
        <w:ind w:right="-162" w:firstLine="709"/>
        <w:jc w:val="both"/>
        <w:rPr>
          <w:rFonts w:eastAsiaTheme="minorHAnsi"/>
          <w:sz w:val="26"/>
          <w:szCs w:val="26"/>
        </w:rPr>
      </w:pPr>
      <w:r w:rsidRPr="003B64E8">
        <w:rPr>
          <w:rFonts w:eastAsiaTheme="minorHAnsi"/>
          <w:sz w:val="26"/>
          <w:szCs w:val="26"/>
        </w:rPr>
        <w:t xml:space="preserve"> 1)</w:t>
      </w:r>
      <w:r w:rsidRPr="003B64E8">
        <w:rPr>
          <w:rFonts w:eastAsiaTheme="minorHAnsi"/>
          <w:sz w:val="26"/>
          <w:szCs w:val="26"/>
        </w:rPr>
        <w:tab/>
        <w:t>«Забота и инклюзия» – проекты, направленные на социальную поддержку населения, пожилым людям, работа с людьми ОВЗ, организация помощи многодетным семьям, инклюзивные программы для людей с инвалидностью, поддержка семей в кризисных ситуациях;</w:t>
      </w:r>
    </w:p>
    <w:p w:rsidR="00BF5EBF" w:rsidRPr="003B64E8" w:rsidRDefault="00940FB3">
      <w:pPr>
        <w:pStyle w:val="Bodytext20"/>
        <w:tabs>
          <w:tab w:val="left" w:pos="851"/>
          <w:tab w:val="left" w:pos="1310"/>
        </w:tabs>
        <w:spacing w:after="0" w:line="276" w:lineRule="auto"/>
        <w:ind w:right="-162" w:firstLine="709"/>
        <w:jc w:val="both"/>
        <w:rPr>
          <w:rFonts w:eastAsiaTheme="minorHAnsi"/>
          <w:sz w:val="26"/>
          <w:szCs w:val="26"/>
        </w:rPr>
      </w:pPr>
      <w:r w:rsidRPr="003B64E8">
        <w:rPr>
          <w:rFonts w:eastAsiaTheme="minorHAnsi"/>
          <w:sz w:val="26"/>
          <w:szCs w:val="26"/>
        </w:rPr>
        <w:t>2)</w:t>
      </w:r>
      <w:r w:rsidRPr="003B64E8">
        <w:rPr>
          <w:rFonts w:eastAsiaTheme="minorHAnsi"/>
          <w:sz w:val="26"/>
          <w:szCs w:val="26"/>
        </w:rPr>
        <w:tab/>
        <w:t xml:space="preserve"> «Гражданская инициатива и развитие сообщества» -  проекты, направленные на благоустройство дворов и скверов, раздельный сбор отходов, массовые спортивные и оздоровительные акции, </w:t>
      </w:r>
      <w:proofErr w:type="spellStart"/>
      <w:r w:rsidRPr="003B64E8">
        <w:rPr>
          <w:rFonts w:eastAsiaTheme="minorHAnsi"/>
          <w:sz w:val="26"/>
          <w:szCs w:val="26"/>
        </w:rPr>
        <w:t>экопросвещение</w:t>
      </w:r>
      <w:proofErr w:type="spellEnd"/>
      <w:r w:rsidRPr="003B64E8">
        <w:rPr>
          <w:rFonts w:eastAsiaTheme="minorHAnsi"/>
          <w:sz w:val="26"/>
          <w:szCs w:val="26"/>
        </w:rPr>
        <w:t xml:space="preserve">, патриотическое воспитание, </w:t>
      </w:r>
      <w:proofErr w:type="spellStart"/>
      <w:r w:rsidRPr="003B64E8">
        <w:rPr>
          <w:rFonts w:eastAsiaTheme="minorHAnsi"/>
          <w:sz w:val="26"/>
          <w:szCs w:val="26"/>
        </w:rPr>
        <w:t>волонтерство</w:t>
      </w:r>
      <w:proofErr w:type="spellEnd"/>
      <w:r w:rsidRPr="003B64E8">
        <w:rPr>
          <w:rFonts w:eastAsiaTheme="minorHAnsi"/>
          <w:sz w:val="26"/>
          <w:szCs w:val="26"/>
        </w:rPr>
        <w:t>, межнациональное согласие;</w:t>
      </w:r>
    </w:p>
    <w:p w:rsidR="00BF5EBF" w:rsidRPr="003B64E8" w:rsidRDefault="00940FB3">
      <w:pPr>
        <w:pStyle w:val="Bodytext20"/>
        <w:tabs>
          <w:tab w:val="left" w:pos="851"/>
          <w:tab w:val="left" w:pos="1310"/>
        </w:tabs>
        <w:spacing w:after="0" w:line="276" w:lineRule="auto"/>
        <w:ind w:right="-162" w:firstLine="709"/>
        <w:jc w:val="both"/>
        <w:rPr>
          <w:rFonts w:eastAsiaTheme="minorHAnsi"/>
          <w:sz w:val="26"/>
          <w:szCs w:val="26"/>
        </w:rPr>
      </w:pPr>
      <w:r w:rsidRPr="003B64E8">
        <w:rPr>
          <w:rFonts w:eastAsiaTheme="minorHAnsi"/>
          <w:sz w:val="26"/>
          <w:szCs w:val="26"/>
        </w:rPr>
        <w:t>3)</w:t>
      </w:r>
      <w:r w:rsidRPr="003B64E8">
        <w:rPr>
          <w:rFonts w:eastAsiaTheme="minorHAnsi"/>
          <w:sz w:val="26"/>
          <w:szCs w:val="26"/>
        </w:rPr>
        <w:tab/>
        <w:t>«Культура и просвещение» - проекты, направленные на образовательные и культурные инициативы, сохранение культурно-исторического наследия и популяризацию семейных ценностей;</w:t>
      </w:r>
    </w:p>
    <w:p w:rsidR="00BF5EBF" w:rsidRPr="003B64E8" w:rsidRDefault="00940FB3">
      <w:pPr>
        <w:pStyle w:val="Bodytext20"/>
        <w:tabs>
          <w:tab w:val="left" w:pos="851"/>
          <w:tab w:val="left" w:pos="1310"/>
        </w:tabs>
        <w:spacing w:after="0" w:line="276" w:lineRule="auto"/>
        <w:ind w:right="-162" w:firstLine="709"/>
        <w:jc w:val="both"/>
        <w:rPr>
          <w:rFonts w:eastAsiaTheme="minorHAnsi"/>
          <w:sz w:val="26"/>
          <w:szCs w:val="26"/>
        </w:rPr>
      </w:pPr>
      <w:r w:rsidRPr="003B64E8">
        <w:rPr>
          <w:rFonts w:eastAsiaTheme="minorHAnsi"/>
          <w:sz w:val="26"/>
          <w:szCs w:val="26"/>
        </w:rPr>
        <w:t>4)</w:t>
      </w:r>
      <w:proofErr w:type="gramStart"/>
      <w:r w:rsidRPr="003B64E8">
        <w:rPr>
          <w:rFonts w:eastAsiaTheme="minorHAnsi"/>
          <w:sz w:val="26"/>
          <w:szCs w:val="26"/>
        </w:rPr>
        <w:tab/>
        <w:t xml:space="preserve">  «</w:t>
      </w:r>
      <w:proofErr w:type="gramEnd"/>
      <w:r w:rsidRPr="003B64E8">
        <w:rPr>
          <w:rFonts w:eastAsiaTheme="minorHAnsi"/>
          <w:sz w:val="26"/>
          <w:szCs w:val="26"/>
        </w:rPr>
        <w:t>Прорыв года» - проекты молодых НКО, обеспечившие стремительный рост показателей деятельности; проекты с уникальными, социальными технологиями; узнаваемые проекты и тиражируемые на региональный и федеральный уровень; проекты, широко освещаемые в СМИ, имеющие качественную информационную работу и устойчивые соглашения о сотрудничестве с бизнесом или властью.</w:t>
      </w:r>
    </w:p>
    <w:p w:rsidR="00BF5EBF" w:rsidRPr="003B64E8" w:rsidRDefault="00BF5EBF">
      <w:pPr>
        <w:pStyle w:val="Bodytext20"/>
        <w:tabs>
          <w:tab w:val="left" w:pos="851"/>
          <w:tab w:val="left" w:pos="1310"/>
        </w:tabs>
        <w:spacing w:after="0" w:line="276" w:lineRule="auto"/>
        <w:ind w:right="-162" w:firstLine="709"/>
        <w:jc w:val="both"/>
        <w:rPr>
          <w:rFonts w:eastAsiaTheme="minorHAnsi"/>
          <w:sz w:val="26"/>
          <w:szCs w:val="26"/>
        </w:rPr>
      </w:pPr>
    </w:p>
    <w:p w:rsidR="00BF5EBF" w:rsidRDefault="00940FB3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3. Конкурсная комиссия</w:t>
      </w:r>
    </w:p>
    <w:p w:rsidR="00BF5EBF" w:rsidRDefault="00BF5EBF">
      <w:pPr>
        <w:spacing w:after="0" w:line="276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940FB3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11. Конкурсная комиссия по проведению конкурса «Лучшая социально ориентированная некоммерческая организация города Набережные Челны» (далее - комиссия) создается в целях организации подготовки и проведения конкурсных мероприятий.</w:t>
      </w:r>
    </w:p>
    <w:p w:rsidR="00BF5EBF" w:rsidRDefault="00940FB3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12. Состав комиссии утверждается постановлением Исполнительного комитета.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13. Комиссия осуществляет следующие полномочия: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рассматривает представленные документы и материалы на конкурс;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определяет победителей конкурса;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3) содействует распространению достижений и проектов, результатов участников конкурса.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14. Конкурсные работы оцениваются по следующим критериям:</w:t>
      </w:r>
    </w:p>
    <w:p w:rsidR="00BF5EBF" w:rsidRDefault="00940FB3">
      <w:pPr>
        <w:widowControl w:val="0"/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1) активное участие в конкурсах по предоставлению грантов;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2) актуальность проблем, на решение которых направлена деятельность СО НКО;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3) количество </w:t>
      </w:r>
      <w:proofErr w:type="spellStart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благополучателей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, позитивные изменения в их жизни;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4) значимость и актуальность проектов;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5) количество проведенных мероприятий;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6) степень влияния мероприятий проекта на улучшение состояния целевой группы;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7) продолжительность деятельности СО НКО;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8) наличие у СО НКО опыта использования целевых поступлений;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9) информационн</w:t>
      </w:r>
      <w:r w:rsidRPr="003B64E8">
        <w:rPr>
          <w:rFonts w:ascii="Times New Roman" w:eastAsia="Times New Roman" w:hAnsi="Times New Roman" w:cs="Times New Roman"/>
          <w:sz w:val="26"/>
          <w:szCs w:val="26"/>
          <w:lang w:eastAsia="ru-RU"/>
        </w:rPr>
        <w:t>ая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открытость деятельности организации.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15. Участники конкурса не могут принимать участие в заседании комиссии.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64E8">
        <w:rPr>
          <w:rFonts w:ascii="Times New Roman" w:eastAsia="Times New Roman" w:hAnsi="Times New Roman" w:cs="Times New Roman"/>
          <w:sz w:val="26"/>
          <w:szCs w:val="26"/>
          <w:lang w:eastAsia="ru-RU"/>
        </w:rPr>
        <w:t>16.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Руководство комиссии осуществляется председателем комиссии, который планирует работу комиссии, назначает и ведет заседания комиссии. В период отсутствия председателя комиссии заседания проводит его заместитель.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64E8">
        <w:rPr>
          <w:rFonts w:ascii="Times New Roman" w:eastAsia="Times New Roman" w:hAnsi="Times New Roman" w:cs="Times New Roman"/>
          <w:sz w:val="26"/>
          <w:szCs w:val="26"/>
          <w:lang w:eastAsia="ru-RU"/>
        </w:rPr>
        <w:t>17.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Секретарь комиссии осуществляет организационную и техническую работу по подготовке и проведению заседаний комиссии, в том числе осуществляет проверку представляемых на рассмотрение комиссии документов (сведений), а также оформляет решения комиссии.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64E8">
        <w:rPr>
          <w:rFonts w:ascii="Times New Roman" w:eastAsia="Times New Roman" w:hAnsi="Times New Roman" w:cs="Times New Roman"/>
          <w:sz w:val="26"/>
          <w:szCs w:val="26"/>
          <w:lang w:eastAsia="ru-RU"/>
        </w:rPr>
        <w:t>18.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До голосования все члены комиссии должны ознакомиться с документами и материалами участников конкурса.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B64E8">
        <w:rPr>
          <w:rFonts w:ascii="Times New Roman" w:eastAsia="Times New Roman" w:hAnsi="Times New Roman" w:cs="Times New Roman"/>
          <w:sz w:val="26"/>
          <w:szCs w:val="26"/>
          <w:lang w:eastAsia="ru-RU"/>
        </w:rPr>
        <w:t>19.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Заседания комиссии являются правомочными при участии не менее половины состава членов комиссии. Решение комиссии принимается открытым голосованием простым большинством голосов присутствующих на заседании членов комиссии. В случае равенства голосов решающим является голос председательствующего.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случае невозможности участия членов комиссии в заседании и (или) в голосовании их мнение может быть учтено методом опроса в письменной форме.</w:t>
      </w:r>
    </w:p>
    <w:p w:rsidR="00BF5EBF" w:rsidRDefault="00940FB3">
      <w:pPr>
        <w:widowControl w:val="0"/>
        <w:spacing w:after="0" w:line="276" w:lineRule="auto"/>
        <w:ind w:firstLine="54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20. Решения комиссии оформляются протоколами, которые подписываются секретарем комиссии и утверждаются председательствующим в течение трех дней со дня проведения заседания комиссии.</w:t>
      </w:r>
    </w:p>
    <w:p w:rsidR="00BF5EBF" w:rsidRDefault="00BF5EB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b/>
          <w:color w:val="C0504D"/>
          <w:sz w:val="26"/>
          <w:szCs w:val="26"/>
          <w:lang w:eastAsia="ru-RU"/>
        </w:rPr>
      </w:pPr>
    </w:p>
    <w:p w:rsidR="00BF5EBF" w:rsidRDefault="00940FB3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Глава 4. Награждение победителей конкурса</w:t>
      </w:r>
    </w:p>
    <w:p w:rsidR="00BF5EBF" w:rsidRDefault="00BF5EBF">
      <w:pPr>
        <w:spacing w:after="0" w:line="276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940FB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21.  В каждой номинации определяются победители.</w:t>
      </w:r>
    </w:p>
    <w:p w:rsidR="00BF5EBF" w:rsidRDefault="00940FB3">
      <w:pPr>
        <w:spacing w:after="0" w:line="276" w:lineRule="auto"/>
        <w:ind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Победители в каждой номинации получают дипломы и вознаграждения в размере               57 000 рублей.</w:t>
      </w:r>
    </w:p>
    <w:p w:rsidR="00BF5EBF" w:rsidRDefault="00BF5EB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BF5EBF">
      <w:pPr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BF5EBF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27628C" w:rsidRDefault="0027628C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1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 о конкурсе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«Лучшая социально</w:t>
      </w:r>
    </w:p>
    <w:p w:rsidR="00BF5EBF" w:rsidRDefault="00940FB3">
      <w:pPr>
        <w:tabs>
          <w:tab w:val="left" w:pos="9150"/>
        </w:tabs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ориентированная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некоммерческая организация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Набережные Челны»</w:t>
      </w:r>
    </w:p>
    <w:p w:rsidR="00BF5EBF" w:rsidRDefault="00BF5EBF">
      <w:pPr>
        <w:spacing w:after="0" w:line="276" w:lineRule="auto"/>
        <w:rPr>
          <w:sz w:val="26"/>
          <w:szCs w:val="26"/>
        </w:rPr>
      </w:pPr>
    </w:p>
    <w:p w:rsidR="00BF5EBF" w:rsidRDefault="00940FB3">
      <w:pPr>
        <w:spacing w:after="0" w:line="276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Заявка представляется на фирменном бланке с подписью уполномоченного лица, на электронном и бумажном носителях.</w:t>
      </w:r>
    </w:p>
    <w:p w:rsidR="00BF5EBF" w:rsidRDefault="00BF5EBF">
      <w:pPr>
        <w:spacing w:after="0" w:line="276" w:lineRule="auto"/>
        <w:rPr>
          <w:b/>
          <w:i/>
          <w:sz w:val="26"/>
          <w:szCs w:val="26"/>
        </w:rPr>
      </w:pPr>
    </w:p>
    <w:p w:rsidR="00BF5EBF" w:rsidRDefault="00940FB3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Заявка </w:t>
      </w:r>
    </w:p>
    <w:p w:rsidR="00BF5EBF" w:rsidRDefault="00940FB3">
      <w:pPr>
        <w:spacing w:after="0" w:line="276" w:lineRule="auto"/>
        <w:jc w:val="center"/>
        <w:rPr>
          <w:rFonts w:ascii="Times New Roman" w:hAnsi="Times New Roman"/>
          <w:spacing w:val="-6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участие в конкурсе «</w:t>
      </w:r>
      <w:r>
        <w:rPr>
          <w:rFonts w:ascii="Times New Roman" w:hAnsi="Times New Roman"/>
          <w:spacing w:val="-6"/>
          <w:sz w:val="26"/>
          <w:szCs w:val="26"/>
        </w:rPr>
        <w:t>Лучшая социально ориентированная</w:t>
      </w:r>
    </w:p>
    <w:p w:rsidR="00BF5EBF" w:rsidRDefault="00940FB3">
      <w:pPr>
        <w:spacing w:after="0" w:line="276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pacing w:val="-6"/>
          <w:sz w:val="26"/>
          <w:szCs w:val="26"/>
        </w:rPr>
        <w:t xml:space="preserve"> некоммерческая организация</w:t>
      </w:r>
      <w:r>
        <w:rPr>
          <w:rFonts w:ascii="Times New Roman" w:hAnsi="Times New Roman"/>
          <w:sz w:val="26"/>
          <w:szCs w:val="26"/>
        </w:rPr>
        <w:t xml:space="preserve"> города Набережные Челны»</w:t>
      </w:r>
    </w:p>
    <w:p w:rsidR="00BF5EBF" w:rsidRDefault="00BF5EBF">
      <w:pPr>
        <w:spacing w:after="0" w:line="276" w:lineRule="auto"/>
        <w:jc w:val="center"/>
        <w:rPr>
          <w:rFonts w:ascii="Times New Roman" w:hAnsi="Times New Roman"/>
          <w:sz w:val="26"/>
          <w:szCs w:val="26"/>
          <w:lang w:eastAsia="ru-RU"/>
        </w:rPr>
      </w:pPr>
    </w:p>
    <w:tbl>
      <w:tblPr>
        <w:tblW w:w="895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133"/>
        <w:gridCol w:w="5826"/>
      </w:tblGrid>
      <w:tr w:rsidR="00BF5EBF">
        <w:trPr>
          <w:trHeight w:val="285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Наименование СО НКО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BF5EBF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BF5EBF">
        <w:trPr>
          <w:trHeight w:val="2427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tabs>
                <w:tab w:val="left" w:pos="465"/>
              </w:tabs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Дата государственной регистрации в соответствии со ст.13.1 Федерального закона от 12.01.1996 №7-ФЗ «О некоммерческих организациях»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BF5EBF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BF5EBF">
        <w:trPr>
          <w:trHeight w:val="395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Руководитель СО НКО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BF5EBF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BF5EBF">
        <w:trPr>
          <w:trHeight w:val="1408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Контактные данные Руководителя СО НКО (электронная почта, телефоны)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BF5EBF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  <w:tr w:rsidR="00BF5EBF">
        <w:trPr>
          <w:trHeight w:val="1408"/>
        </w:trPr>
        <w:tc>
          <w:tcPr>
            <w:tcW w:w="3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Номинация конкурса</w:t>
            </w:r>
          </w:p>
        </w:tc>
        <w:tc>
          <w:tcPr>
            <w:tcW w:w="5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BF5EBF">
            <w:pPr>
              <w:spacing w:after="0" w:line="276" w:lineRule="auto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BF5EBF" w:rsidRDefault="00BF5EBF">
      <w:pPr>
        <w:spacing w:after="0" w:line="276" w:lineRule="auto"/>
        <w:rPr>
          <w:b/>
          <w:color w:val="FF0000"/>
          <w:sz w:val="26"/>
          <w:szCs w:val="26"/>
        </w:rPr>
      </w:pPr>
    </w:p>
    <w:p w:rsidR="00BF5EBF" w:rsidRDefault="00BF5EBF">
      <w:pPr>
        <w:spacing w:after="0" w:line="276" w:lineRule="auto"/>
        <w:rPr>
          <w:sz w:val="26"/>
          <w:szCs w:val="26"/>
        </w:rPr>
      </w:pPr>
    </w:p>
    <w:p w:rsidR="00BF5EBF" w:rsidRDefault="00940FB3">
      <w:pPr>
        <w:spacing w:after="0" w:line="276" w:lineRule="auto"/>
        <w:rPr>
          <w:sz w:val="26"/>
          <w:szCs w:val="26"/>
        </w:rPr>
      </w:pPr>
      <w:r>
        <w:rPr>
          <w:sz w:val="26"/>
          <w:szCs w:val="26"/>
        </w:rPr>
        <w:t xml:space="preserve">   </w:t>
      </w:r>
      <w:r>
        <w:rPr>
          <w:rFonts w:ascii="Times New Roman" w:hAnsi="Times New Roman" w:cs="Times New Roman"/>
          <w:sz w:val="26"/>
          <w:szCs w:val="26"/>
        </w:rPr>
        <w:t>Руководитель</w:t>
      </w:r>
      <w:r>
        <w:rPr>
          <w:sz w:val="26"/>
          <w:szCs w:val="26"/>
        </w:rPr>
        <w:t xml:space="preserve">                                                        _______________/_____________</w:t>
      </w:r>
    </w:p>
    <w:p w:rsidR="00BF5EBF" w:rsidRDefault="00BF5EBF">
      <w:pPr>
        <w:spacing w:after="0" w:line="276" w:lineRule="auto"/>
        <w:rPr>
          <w:sz w:val="26"/>
          <w:szCs w:val="26"/>
        </w:rPr>
      </w:pPr>
    </w:p>
    <w:p w:rsidR="00BF5EBF" w:rsidRDefault="00BF5EBF">
      <w:pPr>
        <w:spacing w:after="0" w:line="276" w:lineRule="auto"/>
        <w:rPr>
          <w:sz w:val="26"/>
          <w:szCs w:val="26"/>
        </w:rPr>
      </w:pPr>
    </w:p>
    <w:p w:rsidR="00BF5EBF" w:rsidRDefault="00BF5EBF">
      <w:pPr>
        <w:spacing w:after="0" w:line="276" w:lineRule="auto"/>
        <w:rPr>
          <w:b/>
          <w:color w:val="FF0000"/>
          <w:sz w:val="26"/>
          <w:szCs w:val="26"/>
        </w:rPr>
      </w:pPr>
    </w:p>
    <w:p w:rsidR="00BF5EBF" w:rsidRDefault="00BF5EBF">
      <w:pPr>
        <w:spacing w:after="0" w:line="276" w:lineRule="auto"/>
        <w:rPr>
          <w:b/>
          <w:color w:val="FF0000"/>
          <w:sz w:val="26"/>
          <w:szCs w:val="26"/>
        </w:rPr>
      </w:pPr>
    </w:p>
    <w:p w:rsidR="00BF5EBF" w:rsidRDefault="00BF5EBF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BF5EBF" w:rsidRDefault="00BF5EBF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BF5EBF" w:rsidRDefault="00BF5EBF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BF5EBF" w:rsidRDefault="00BF5EBF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Приложение № 2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к положению о конкурсе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«Лучшая социально</w:t>
      </w:r>
    </w:p>
    <w:p w:rsidR="00BF5EBF" w:rsidRDefault="00940FB3">
      <w:pPr>
        <w:tabs>
          <w:tab w:val="left" w:pos="9150"/>
        </w:tabs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ориентированная </w:t>
      </w:r>
      <w:r>
        <w:rPr>
          <w:rFonts w:ascii="Times New Roman" w:hAnsi="Times New Roman" w:cs="Times New Roman"/>
          <w:sz w:val="26"/>
          <w:szCs w:val="26"/>
        </w:rPr>
        <w:tab/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некоммерческая организация</w:t>
      </w:r>
    </w:p>
    <w:p w:rsidR="00BF5EBF" w:rsidRDefault="00940FB3">
      <w:pPr>
        <w:spacing w:after="0" w:line="276" w:lineRule="auto"/>
        <w:ind w:firstLine="6521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города Набережные Челны»</w:t>
      </w:r>
    </w:p>
    <w:p w:rsidR="00BF5EBF" w:rsidRDefault="00BF5EBF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BF5EBF" w:rsidRDefault="00BF5EBF">
      <w:pPr>
        <w:spacing w:after="0" w:line="276" w:lineRule="auto"/>
        <w:rPr>
          <w:rFonts w:ascii="Times New Roman" w:hAnsi="Times New Roman" w:cs="Times New Roman"/>
          <w:b/>
          <w:sz w:val="26"/>
          <w:szCs w:val="26"/>
        </w:rPr>
      </w:pPr>
    </w:p>
    <w:p w:rsidR="00BF5EBF" w:rsidRDefault="00940FB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Описание деятельности </w:t>
      </w:r>
    </w:p>
    <w:p w:rsidR="00BF5EBF" w:rsidRDefault="00940FB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социально ориентированной некоммерческой организации</w:t>
      </w:r>
    </w:p>
    <w:p w:rsidR="00BF5EBF" w:rsidRDefault="00940FB3">
      <w:pPr>
        <w:spacing w:after="0" w:line="276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города Набережные Челны</w:t>
      </w:r>
    </w:p>
    <w:p w:rsidR="00BF5EBF" w:rsidRDefault="00940FB3">
      <w:pPr>
        <w:spacing w:after="0" w:line="276" w:lineRule="auto"/>
        <w:jc w:val="center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(за 2025-2026 годы)</w:t>
      </w:r>
    </w:p>
    <w:p w:rsidR="00BF5EBF" w:rsidRDefault="00BF5EBF">
      <w:pPr>
        <w:spacing w:after="0" w:line="276" w:lineRule="auto"/>
        <w:ind w:firstLine="568"/>
        <w:jc w:val="both"/>
        <w:rPr>
          <w:i/>
          <w:iCs/>
          <w:sz w:val="26"/>
          <w:szCs w:val="26"/>
        </w:rPr>
      </w:pPr>
    </w:p>
    <w:p w:rsidR="00BF5EBF" w:rsidRDefault="00BF5EBF">
      <w:pPr>
        <w:spacing w:after="0" w:line="276" w:lineRule="auto"/>
        <w:ind w:firstLine="568"/>
        <w:jc w:val="both"/>
        <w:rPr>
          <w:i/>
          <w:iCs/>
          <w:sz w:val="26"/>
          <w:szCs w:val="26"/>
        </w:rPr>
      </w:pPr>
    </w:p>
    <w:p w:rsidR="00BF5EBF" w:rsidRDefault="00940FB3">
      <w:pPr>
        <w:spacing w:after="0" w:line="276" w:lineRule="auto"/>
        <w:ind w:firstLine="568"/>
        <w:jc w:val="both"/>
        <w:rPr>
          <w:rFonts w:ascii="Times New Roman" w:hAnsi="Times New Roman" w:cs="Times New Roman"/>
          <w:iCs/>
          <w:sz w:val="26"/>
          <w:szCs w:val="26"/>
        </w:rPr>
      </w:pPr>
      <w:r>
        <w:rPr>
          <w:rFonts w:ascii="Times New Roman" w:hAnsi="Times New Roman" w:cs="Times New Roman"/>
          <w:iCs/>
          <w:sz w:val="26"/>
          <w:szCs w:val="26"/>
        </w:rPr>
        <w:t xml:space="preserve">Все подразделы заполняются в электронном виде. Объем данного раздела не должен превышать 6 листов. Рекомендуется дополнить материалы подтверждающими нормативными документами, фото видео материалами и др. Общий объем приложений до 25 листов. Документы предоставляются </w:t>
      </w:r>
      <w:r>
        <w:rPr>
          <w:rFonts w:ascii="Times New Roman" w:hAnsi="Times New Roman" w:cs="Times New Roman"/>
          <w:sz w:val="26"/>
          <w:szCs w:val="26"/>
        </w:rPr>
        <w:t xml:space="preserve">с подписью уполномоченного лица, на электронном и бумажном носителях. Все заявки включая дополнительные материалы должны предоставляться в едином </w:t>
      </w:r>
      <w:r>
        <w:rPr>
          <w:rFonts w:ascii="Times New Roman" w:hAnsi="Times New Roman" w:cs="Times New Roman"/>
          <w:sz w:val="26"/>
          <w:szCs w:val="26"/>
          <w:lang w:val="en-US"/>
        </w:rPr>
        <w:t>PDF</w:t>
      </w:r>
      <w:r>
        <w:rPr>
          <w:rFonts w:ascii="Times New Roman" w:hAnsi="Times New Roman" w:cs="Times New Roman"/>
          <w:sz w:val="26"/>
          <w:szCs w:val="26"/>
        </w:rPr>
        <w:t xml:space="preserve"> формате.</w:t>
      </w:r>
    </w:p>
    <w:p w:rsidR="00BF5EBF" w:rsidRDefault="00BF5EBF">
      <w:pPr>
        <w:pStyle w:val="ac"/>
        <w:shd w:val="clear" w:color="auto" w:fill="FFFFFF"/>
        <w:tabs>
          <w:tab w:val="left" w:pos="1310"/>
        </w:tabs>
        <w:spacing w:after="0" w:line="276" w:lineRule="auto"/>
        <w:ind w:left="1920"/>
        <w:rPr>
          <w:rFonts w:ascii="Times New Roman" w:hAnsi="Times New Roman" w:cs="Times New Roman"/>
          <w:sz w:val="26"/>
          <w:szCs w:val="26"/>
        </w:rPr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10031"/>
      </w:tblGrid>
      <w:tr w:rsidR="00BF5EBF">
        <w:trPr>
          <w:trHeight w:val="366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 Основные реализованные проекты Вашей организации (перечислите их)</w:t>
            </w:r>
          </w:p>
        </w:tc>
      </w:tr>
      <w:tr w:rsidR="00BF5EBF">
        <w:trPr>
          <w:trHeight w:val="366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2. Цель проектов</w:t>
            </w:r>
          </w:p>
        </w:tc>
      </w:tr>
      <w:tr w:rsidR="00BF5EBF">
        <w:trPr>
          <w:trHeight w:val="328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3. Форма (содержание) оказания социальной услуги</w:t>
            </w:r>
          </w:p>
        </w:tc>
      </w:tr>
      <w:tr w:rsidR="00BF5EBF">
        <w:trPr>
          <w:trHeight w:val="328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4. Целевая аудитория</w:t>
            </w:r>
          </w:p>
        </w:tc>
      </w:tr>
      <w:tr w:rsidR="00BF5EBF">
        <w:trPr>
          <w:trHeight w:val="15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5. Актуальность проектов</w:t>
            </w:r>
          </w:p>
        </w:tc>
      </w:tr>
      <w:tr w:rsidR="00BF5EBF">
        <w:trPr>
          <w:trHeight w:val="33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6. В чем Ваше преимущество?</w:t>
            </w:r>
          </w:p>
        </w:tc>
      </w:tr>
      <w:tr w:rsidR="00BF5EBF">
        <w:trPr>
          <w:trHeight w:val="288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7. Каков механизм мониторинга качества оказываемой социальной услуги (критерии эффективности)?</w:t>
            </w:r>
          </w:p>
        </w:tc>
      </w:tr>
      <w:tr w:rsidR="00BF5EBF">
        <w:trPr>
          <w:trHeight w:val="288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8. Участие в </w:t>
            </w:r>
            <w:proofErr w:type="spellStart"/>
            <w:r>
              <w:rPr>
                <w:rFonts w:ascii="Times New Roman" w:hAnsi="Times New Roman" w:cs="Times New Roman"/>
                <w:sz w:val="26"/>
                <w:szCs w:val="26"/>
              </w:rPr>
              <w:t>грантовых</w:t>
            </w:r>
            <w:proofErr w:type="spellEnd"/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 конкурсах</w:t>
            </w:r>
          </w:p>
        </w:tc>
      </w:tr>
      <w:tr w:rsidR="00BF5EBF">
        <w:trPr>
          <w:trHeight w:val="155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9. Источники финансирования</w:t>
            </w:r>
          </w:p>
        </w:tc>
      </w:tr>
      <w:tr w:rsidR="00BF5EBF">
        <w:trPr>
          <w:trHeight w:val="244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  <w:highlight w:val="yellow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10. Основные результаты деятельности (достижения, трудности)</w:t>
            </w:r>
          </w:p>
        </w:tc>
      </w:tr>
      <w:tr w:rsidR="00BF5EBF">
        <w:trPr>
          <w:trHeight w:val="339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11. Перспективные направления деятельности</w:t>
            </w:r>
          </w:p>
        </w:tc>
      </w:tr>
      <w:tr w:rsidR="00BF5EBF">
        <w:trPr>
          <w:trHeight w:val="33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 xml:space="preserve">12. Партнеры </w:t>
            </w:r>
          </w:p>
        </w:tc>
      </w:tr>
      <w:tr w:rsidR="00BF5EBF">
        <w:trPr>
          <w:trHeight w:val="332"/>
        </w:trPr>
        <w:tc>
          <w:tcPr>
            <w:tcW w:w="10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F5EBF" w:rsidRDefault="00940FB3">
            <w:pPr>
              <w:spacing w:after="0" w:line="276" w:lineRule="auto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13. Информационная открытость, сведения и ссылки на проекты в сети интернет</w:t>
            </w:r>
          </w:p>
        </w:tc>
      </w:tr>
    </w:tbl>
    <w:p w:rsidR="00BF5EBF" w:rsidRDefault="00BF5EBF">
      <w:pPr>
        <w:shd w:val="clear" w:color="auto" w:fill="FFFFFF"/>
        <w:tabs>
          <w:tab w:val="left" w:pos="1310"/>
        </w:tabs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5EBF" w:rsidRDefault="00BF5EBF">
      <w:pPr>
        <w:shd w:val="clear" w:color="auto" w:fill="FFFFFF"/>
        <w:tabs>
          <w:tab w:val="left" w:pos="1310"/>
        </w:tabs>
        <w:spacing w:after="0" w:line="276" w:lineRule="auto"/>
        <w:jc w:val="both"/>
        <w:rPr>
          <w:rFonts w:ascii="Times New Roman" w:hAnsi="Times New Roman" w:cs="Times New Roman"/>
          <w:bCs/>
          <w:sz w:val="26"/>
          <w:szCs w:val="26"/>
        </w:rPr>
      </w:pPr>
    </w:p>
    <w:p w:rsidR="00BF5EBF" w:rsidRDefault="00BF5EBF">
      <w:pPr>
        <w:shd w:val="clear" w:color="auto" w:fill="FFFFFF"/>
        <w:tabs>
          <w:tab w:val="left" w:pos="1310"/>
        </w:tabs>
        <w:spacing w:after="0" w:line="276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BF5EBF" w:rsidRDefault="00BF5EBF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F5EBF" w:rsidRDefault="00BF5EBF">
      <w:pPr>
        <w:widowControl w:val="0"/>
        <w:spacing w:after="0" w:line="276" w:lineRule="auto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</w:p>
    <w:p w:rsidR="00BF5EBF" w:rsidRDefault="00BF5EBF">
      <w:pPr>
        <w:widowControl w:val="0"/>
        <w:spacing w:after="0" w:line="240" w:lineRule="auto"/>
        <w:ind w:firstLine="680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BF5EBF" w:rsidRDefault="00BF5EBF">
      <w:pPr>
        <w:widowControl w:val="0"/>
        <w:spacing w:after="0" w:line="240" w:lineRule="auto"/>
        <w:ind w:firstLine="6804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sectPr w:rsidR="00BF5EBF">
      <w:pgSz w:w="11906" w:h="16838"/>
      <w:pgMar w:top="1134" w:right="567" w:bottom="851" w:left="1134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5EBF"/>
    <w:rsid w:val="0027628C"/>
    <w:rsid w:val="003B64E8"/>
    <w:rsid w:val="00940FB3"/>
    <w:rsid w:val="009F6264"/>
    <w:rsid w:val="00BD0E29"/>
    <w:rsid w:val="00BF5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693C748-48E7-4244-87F6-E39D89A27C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paragraph" w:styleId="1">
    <w:name w:val="heading 1"/>
    <w:basedOn w:val="a"/>
    <w:link w:val="10"/>
    <w:uiPriority w:val="9"/>
    <w:qFormat/>
    <w:rsid w:val="00597351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link w:val="a4"/>
    <w:uiPriority w:val="99"/>
    <w:semiHidden/>
    <w:qFormat/>
    <w:rsid w:val="00C127C2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266B81"/>
    <w:rPr>
      <w:color w:val="0563C1" w:themeColor="hyperlink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597351"/>
    <w:rPr>
      <w:rFonts w:ascii="Times New Roman" w:eastAsia="Times New Roman" w:hAnsi="Times New Roman" w:cs="Times New Roman"/>
      <w:b/>
      <w:bCs/>
      <w:kern w:val="2"/>
      <w:sz w:val="48"/>
      <w:szCs w:val="48"/>
      <w:lang w:eastAsia="ru-RU"/>
    </w:rPr>
  </w:style>
  <w:style w:type="character" w:customStyle="1" w:styleId="Bodytext2">
    <w:name w:val="Body text (2)_"/>
    <w:link w:val="Bodytext20"/>
    <w:qFormat/>
    <w:rsid w:val="00B55738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futurismarkdown-word">
    <w:name w:val="futurismarkdown-word"/>
    <w:basedOn w:val="a0"/>
    <w:qFormat/>
    <w:rsid w:val="00AA7007"/>
  </w:style>
  <w:style w:type="character" w:styleId="a6">
    <w:name w:val="Strong"/>
    <w:basedOn w:val="a0"/>
    <w:uiPriority w:val="22"/>
    <w:qFormat/>
    <w:rsid w:val="00AA7007"/>
    <w:rPr>
      <w:b/>
      <w:bCs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PT Astra Serif" w:eastAsia="Tahoma" w:hAnsi="PT Astra Serif" w:cs="Noto Sans Devanagari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ascii="PT Astra Serif" w:hAnsi="PT Astra Serif" w:cs="Noto Sans Devanagari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Astra Serif" w:hAnsi="PT Astra Serif" w:cs="Noto Sans Devanagari"/>
    </w:rPr>
  </w:style>
  <w:style w:type="paragraph" w:styleId="ac">
    <w:name w:val="List Paragraph"/>
    <w:basedOn w:val="a"/>
    <w:uiPriority w:val="34"/>
    <w:qFormat/>
    <w:rsid w:val="004A7064"/>
    <w:pPr>
      <w:ind w:left="720"/>
      <w:contextualSpacing/>
    </w:pPr>
  </w:style>
  <w:style w:type="paragraph" w:styleId="a4">
    <w:name w:val="Balloon Text"/>
    <w:basedOn w:val="a"/>
    <w:link w:val="a3"/>
    <w:uiPriority w:val="99"/>
    <w:semiHidden/>
    <w:unhideWhenUsed/>
    <w:qFormat/>
    <w:rsid w:val="00C127C2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d">
    <w:name w:val="Normal (Web)"/>
    <w:basedOn w:val="a"/>
    <w:uiPriority w:val="99"/>
    <w:unhideWhenUsed/>
    <w:qFormat/>
    <w:rsid w:val="008E336F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dytext20">
    <w:name w:val="Body text (2)"/>
    <w:basedOn w:val="a"/>
    <w:link w:val="Bodytext2"/>
    <w:qFormat/>
    <w:rsid w:val="00B55738"/>
    <w:pPr>
      <w:widowControl w:val="0"/>
      <w:shd w:val="clear" w:color="auto" w:fill="FFFFFF"/>
      <w:spacing w:after="3540" w:line="269" w:lineRule="exact"/>
      <w:jc w:val="center"/>
    </w:pPr>
    <w:rPr>
      <w:rFonts w:ascii="Times New Roman" w:eastAsia="Times New Roman" w:hAnsi="Times New Roman" w:cs="Times New Roman"/>
    </w:rPr>
  </w:style>
  <w:style w:type="table" w:styleId="ae">
    <w:name w:val="Table Grid"/>
    <w:basedOn w:val="a1"/>
    <w:uiPriority w:val="39"/>
    <w:rsid w:val="008744A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mailto:konkurs.sonko.nch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539AA4-E1FB-4084-A5F4-A670B9A8C9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1288</Words>
  <Characters>7347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Р.Ф. Давлетбаева</dc:creator>
  <dc:description/>
  <cp:lastModifiedBy>Паймулин Владислав Николаевич</cp:lastModifiedBy>
  <cp:revision>2</cp:revision>
  <cp:lastPrinted>2026-09-15T06:32:00Z</cp:lastPrinted>
  <dcterms:created xsi:type="dcterms:W3CDTF">2026-09-30T07:41:00Z</dcterms:created>
  <dcterms:modified xsi:type="dcterms:W3CDTF">2026-09-30T07:41:00Z</dcterms:modified>
  <dc:language>ru-RU</dc:language>
</cp:coreProperties>
</file>