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6B5D7D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C3016E" w:rsidP="00C3016E">
            <w:pPr>
              <w:pStyle w:val="a5"/>
              <w:rPr>
                <w:sz w:val="18"/>
                <w:szCs w:val="18"/>
              </w:rPr>
            </w:pPr>
            <w:r w:rsidRPr="00C3016E">
              <w:rPr>
                <w:rFonts w:ascii="Times New Roman" w:eastAsia="Times New Roman" w:hAnsi="Times New Roman" w:cs="Times New Roman"/>
                <w:lang w:eastAsia="ru-RU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DE556C" w:rsidRDefault="00DE556C" w:rsidP="00C3016E">
            <w:r>
              <w:rPr>
                <w:sz w:val="22"/>
                <w:szCs w:val="22"/>
              </w:rPr>
              <w:t>Н</w:t>
            </w:r>
            <w:r w:rsidRPr="00DE556C">
              <w:rPr>
                <w:sz w:val="22"/>
                <w:szCs w:val="22"/>
              </w:rPr>
              <w:t>естационарный</w:t>
            </w:r>
            <w:r w:rsidR="00A275C8">
              <w:rPr>
                <w:sz w:val="22"/>
                <w:szCs w:val="22"/>
              </w:rPr>
              <w:t xml:space="preserve"> торговый </w:t>
            </w:r>
            <w:r w:rsidR="00C3016E">
              <w:rPr>
                <w:sz w:val="22"/>
                <w:szCs w:val="22"/>
              </w:rPr>
              <w:t xml:space="preserve"> объект </w:t>
            </w:r>
            <w:r w:rsidRPr="00DE556C">
              <w:rPr>
                <w:sz w:val="22"/>
                <w:szCs w:val="22"/>
              </w:rPr>
              <w:t xml:space="preserve"> </w:t>
            </w:r>
            <w:r w:rsidR="007936C0">
              <w:rPr>
                <w:sz w:val="22"/>
                <w:szCs w:val="22"/>
              </w:rPr>
              <w:t>(павильон)</w:t>
            </w:r>
          </w:p>
        </w:tc>
        <w:tc>
          <w:tcPr>
            <w:tcW w:w="3260" w:type="dxa"/>
          </w:tcPr>
          <w:p w:rsidR="00941F37" w:rsidRDefault="00941F37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941F37">
              <w:rPr>
                <w:sz w:val="22"/>
                <w:szCs w:val="22"/>
              </w:rPr>
              <w:t xml:space="preserve">Республика Татарстан, </w:t>
            </w:r>
          </w:p>
          <w:p w:rsidR="00941F37" w:rsidRPr="00941F37" w:rsidRDefault="00941F37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941F37">
              <w:rPr>
                <w:sz w:val="22"/>
                <w:szCs w:val="22"/>
              </w:rPr>
              <w:t>г. Набережные Челны, проспект</w:t>
            </w:r>
          </w:p>
          <w:p w:rsidR="00941F37" w:rsidRPr="00941F37" w:rsidRDefault="00941F37" w:rsidP="00941F37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941F37">
              <w:rPr>
                <w:sz w:val="22"/>
                <w:szCs w:val="22"/>
              </w:rPr>
              <w:t>Московский, 133 (2/01)</w:t>
            </w:r>
          </w:p>
          <w:p w:rsidR="00066D0E" w:rsidRPr="00284672" w:rsidRDefault="00066D0E" w:rsidP="00941F37"/>
        </w:tc>
        <w:tc>
          <w:tcPr>
            <w:tcW w:w="4111" w:type="dxa"/>
          </w:tcPr>
          <w:p w:rsidR="00066D0E" w:rsidRDefault="00941F37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997202" cy="1685925"/>
                  <wp:effectExtent l="19050" t="0" r="0" b="0"/>
                  <wp:docPr id="3" name="Рисунок 2" descr="\\win-ser\public\1. отдел ОВОТ\ДЕМОНТАЖ\2025 демонтаж\2.  Объекты 2025\№23 Пристрой 2-01\WhatsApp Image 2025-10-10 at 16.31.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5 демонтаж\2.  Объекты 2025\№23 Пристрой 2-01\WhatsApp Image 2025-10-10 at 16.31.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508" cy="1692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259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3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AF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5D7D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6C0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1F37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275C8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16E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39C3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556C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2025-10-14T06:53:00Z</dcterms:created>
  <dcterms:modified xsi:type="dcterms:W3CDTF">2025-10-14T06:53:00Z</dcterms:modified>
</cp:coreProperties>
</file>