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lineRule="auto" w:line="240" w:before="0" w:after="0"/>
        <w:ind w:left="8496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Проект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Городской Совет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муниципального образования город Набережные Челны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Республики Татарстан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Р Е Ш Е Н И Е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7371" w:leader="none"/>
        </w:tabs>
        <w:suppressAutoHyphens w:val="true"/>
        <w:spacing w:lineRule="auto" w:line="240" w:before="0" w:after="0"/>
        <w:ind w:firstLine="1134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от ____________ 2026 года</w:t>
        <w:tab/>
        <w:t>№ ___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right="4676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 xml:space="preserve">О внесении изменений в Правила благоустройства территории муниципального образования город Набережные Челны, утвержденные Решением Городского Совета от 24.10.2017 № 20/8 </w:t>
      </w:r>
    </w:p>
    <w:p>
      <w:pPr>
        <w:pStyle w:val="Normal"/>
        <w:widowControl w:val="false"/>
        <w:suppressAutoHyphens w:val="true"/>
        <w:spacing w:lineRule="auto" w:line="240" w:before="0" w:after="0"/>
        <w:ind w:right="4495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textAlignment w:val="top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В соответствии со статьями 47, 58 Федерального закона от 20 марта 2025 года № 33-ФЗ «Об общих принципах организации местного самоуправления в единой системе публичной власти», статьей 28 Устава муниципального образования город Набережные Челны,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 xml:space="preserve">Городской Совет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Р Е Ш И Л: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1. Внести в Правила благоустройства территории муниципального образования город Набережные Челны, утвержденные Решением Городского Совета от 24.10.2017 № 20/8 (в редакции Решений Городского Совета от 10.08.2018 № 26/11, от 25.02.2019 № 30/6, от 01.08.2019 № 32/11, от 17.06.2020 № 40/6, от 18.03.2021              № 6/12, от 03.11.2021 № 9/9, от 23.06.2022 № 15/10, от 29.06.2023 № 25/10), следующие изменения: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1) подпункт 4 пункта 9.14 изложить в следующей редакции: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«4) размещать и эксплуатировать рекламно-информационные материалы на зеленых насаждениях (деревьях, кустарниках и т.д.), водосточных трубах, уличных ограждениях, на асфальтовых и плиточных покрытиях и иных не отведенных для этих целей местах;»;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2) подпункт 1 пункта 120 признать утратившим силу.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2. Контроль за исполнением настоящего Решения возложить на постоянную комиссию Городского Совета по регламенту, правопорядку и вопросам обеспечения безопасности населения, Руководителя Исполнительного комитета Салахова Ф.Ш.</w:t>
      </w:r>
    </w:p>
    <w:p>
      <w:pPr>
        <w:pStyle w:val="Normal"/>
        <w:widowControl w:val="false"/>
        <w:tabs>
          <w:tab w:val="clear" w:pos="708"/>
          <w:tab w:val="left" w:pos="7695" w:leader="none"/>
        </w:tabs>
        <w:suppressAutoHyphens w:val="tru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7695" w:leader="none"/>
        </w:tabs>
        <w:suppressAutoHyphens w:val="tru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8222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4"/>
          <w:lang w:eastAsia="zh-CN"/>
        </w:rPr>
        <w:t>Мэр города</w:t>
        <w:tab/>
        <w:t>Н.Г. Магдеев</w:t>
      </w:r>
      <w:bookmarkStart w:id="0" w:name="_GoBack"/>
      <w:bookmarkEnd w:id="0"/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LibreOffice/25.2.6.2$Linux_X86_64 LibreOffice_project/520$Build-2</Application>
  <AppVersion>15.0000</AppVersion>
  <Pages>1</Pages>
  <Words>218</Words>
  <Characters>1363</Characters>
  <CharactersWithSpaces>1581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2026-07-08T08:06:00Z</dcterms:created>
  <dc:creator>Ревякина Анжелика Константиновна</dc:creator>
  <dc:description/>
  <dc:language>ru-RU</dc:language>
  <cp:lastModifiedBy>Ревякина Анжелика Константиновна</cp:lastModifiedBy>
  <cp:lastPrinted>2026-07-08T11:33:35Z</cp:lastPrinted>
  <dcterms:modified xsi:type="dcterms:W3CDTF">2026-07-08T08:06:00Z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