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29"/>
        <w:jc w:val="center"/>
        <w:rPr>
          <w:color w:val="C9211E"/>
          <w:sz w:val="32"/>
          <w:szCs w:val="32"/>
        </w:rPr>
      </w:pPr>
      <w:r>
        <w:rPr>
          <w:rFonts w:cs="Times New Roman" w:ascii="Times New Roman" w:hAnsi="Times New Roman"/>
          <w:b/>
          <w:color w:val="C9211E"/>
          <w:sz w:val="32"/>
          <w:szCs w:val="32"/>
        </w:rPr>
        <w:t>Азбука потребителя: Как правильно выбрать</w:t>
      </w:r>
    </w:p>
    <w:p>
      <w:pPr>
        <w:pStyle w:val="Normal"/>
        <w:spacing w:lineRule="auto" w:line="240" w:before="0" w:after="29"/>
        <w:jc w:val="center"/>
        <w:rPr>
          <w:color w:val="C9211E"/>
          <w:sz w:val="32"/>
          <w:szCs w:val="32"/>
        </w:rPr>
      </w:pPr>
      <w:r>
        <w:rPr>
          <w:rFonts w:cs="Times New Roman" w:ascii="Times New Roman" w:hAnsi="Times New Roman"/>
          <w:b/>
          <w:color w:val="C9211E"/>
          <w:sz w:val="32"/>
          <w:szCs w:val="32"/>
        </w:rPr>
        <w:t>новогоднюю гирлянду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color w:val="C9211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1315720</wp:posOffset>
            </wp:positionH>
            <wp:positionV relativeFrom="paragraph">
              <wp:posOffset>64135</wp:posOffset>
            </wp:positionV>
            <wp:extent cx="3458845" cy="209804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845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color w:val="C9211E"/>
        </w:rPr>
      </w:pPr>
      <w:r>
        <w:rPr>
          <w:rFonts w:cs="Times New Roman" w:ascii="Times New Roman" w:hAnsi="Times New Roman"/>
          <w:color w:val="C9211E"/>
          <w:sz w:val="24"/>
          <w:szCs w:val="24"/>
        </w:rPr>
        <w:t xml:space="preserve">Новый год не за горами, через недельку другую все вокруг засияет яркими огнями. </w:t>
      </w:r>
    </w:p>
    <w:p>
      <w:pPr>
        <w:pStyle w:val="Normal"/>
        <w:spacing w:lineRule="auto" w:line="240" w:before="0" w:after="0"/>
        <w:jc w:val="center"/>
        <w:rPr>
          <w:color w:val="C9211E"/>
        </w:rPr>
      </w:pPr>
      <w:r>
        <w:rPr>
          <w:rFonts w:cs="Times New Roman" w:ascii="Times New Roman" w:hAnsi="Times New Roman"/>
          <w:color w:val="C9211E"/>
          <w:sz w:val="24"/>
          <w:szCs w:val="24"/>
        </w:rPr>
        <w:t>Новогодняя гирлянда — это неотъемлемый атрибут праздника, создающий атмосферу волшебства и радости. Чтобы ваш дом засиял яркими огнями и подарил вам ощущение настоящего чуда, важно грамотно подойти к выбору украшения. Рассмотрим основные критерии выбора новогодних гирлянд.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По типу освещения гирлянды бывают 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светодиодные и лампы накаливания.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Светодиоды</w:t>
      </w:r>
      <w:r>
        <w:rPr>
          <w:rFonts w:cs="Times New Roman" w:ascii="Times New Roman" w:hAnsi="Times New Roman"/>
          <w:i/>
          <w:iCs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являются наиболее популярными благодаря своей долговечности и экономичности. Они потребляют минимум энергии, практически не нагреваются и служат долго. Светодиодные гирлянды представлены широким ассортиментом цветов и режимов свечения.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Гирлянды с лампочками</w:t>
      </w:r>
      <w:r>
        <w:rPr>
          <w:rFonts w:cs="Times New Roman" w:ascii="Times New Roman" w:hAnsi="Times New Roman"/>
          <w:b w:val="false"/>
          <w:bCs w:val="false"/>
          <w:i/>
          <w:iCs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постепенно уходят в прошлое, уступая место светодиодным аналогам. Однако некоторые ценители предпочитают именно такое освещение за его мягкий свет и традиционность.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Выбор цвета зависит исключительно от ваших предпочтений и общего дизайна помещения. Наиболее популярны следующие варианты: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  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 xml:space="preserve">Белые </w:t>
      </w:r>
      <w:r>
        <w:rPr>
          <w:rFonts w:cs="Times New Roman" w:ascii="Times New Roman" w:hAnsi="Times New Roman"/>
          <w:sz w:val="24"/>
          <w:szCs w:val="24"/>
        </w:rPr>
        <w:t>— классический вариант, придающий интерьеру изысканность и элегантность;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 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 xml:space="preserve">Цветные </w:t>
      </w:r>
      <w:r>
        <w:rPr>
          <w:rFonts w:cs="Times New Roman" w:ascii="Times New Roman" w:hAnsi="Times New Roman"/>
          <w:sz w:val="24"/>
          <w:szCs w:val="24"/>
        </w:rPr>
        <w:t>— яркие разноцветные огоньки создают праздничное настроение и привлекают внимание детей;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</w:t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RGB-гирлянды</w:t>
      </w:r>
      <w:r>
        <w:rPr>
          <w:rFonts w:cs="Times New Roman" w:ascii="Times New Roman" w:hAnsi="Times New Roman"/>
          <w:sz w:val="24"/>
          <w:szCs w:val="24"/>
        </w:rPr>
        <w:t xml:space="preserve"> — позволяют менять цвет подсветки, создавая разные эффекты и настроения.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Длина гирлянды должна соответствовать размерам пространства, которое планируется украсить. Для большой комнаты лучше выбирать длинные модели, способные охватить большую площадь. Количество лампочек также играет роль: чем больше лампочек, тем ярче и насыщеннее будет свет.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При выборе гирлянды необходимо обратить внимание на материал, из которого изготовлена гирлянда. Качественный пластик должен быть устойчивым к влаге и механическим повреждениям. Важно убедиться, что провод и вилка соответствуют стандартам безопасности.</w:t>
      </w:r>
      <w:bookmarkStart w:id="0" w:name="_GoBack"/>
      <w:bookmarkEnd w:id="0"/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549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Дополнительные советы при покупке гирлянды: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 Необходимо проверить  работоспособность всех лампочек перед покупкой;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 Убедитесь, что мощность гирлянды подходит для вашей электросети;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 Не перегружайте удлинители большим количеством украшений.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Следуя этим простым рекомендациям, вы сможете подобрать идеальную новогоднюю гирлянду, которая создаст уютную атмосферу и подарит радость вам и вашим близким в праздничные дни.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sz w:val="22"/>
          <w:szCs w:val="22"/>
        </w:rPr>
      </w:pPr>
      <w:r>
        <w:rPr>
          <w:rFonts w:cs="Times New Roman" w:ascii="Times New Roman" w:hAnsi="Times New Roman"/>
          <w:b/>
          <w:i/>
          <w:sz w:val="22"/>
          <w:szCs w:val="22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jc w:val="right"/>
        <w:rPr>
          <w:sz w:val="22"/>
          <w:szCs w:val="22"/>
        </w:rPr>
      </w:pPr>
      <w:r>
        <w:rPr>
          <w:rFonts w:cs="Times New Roman" w:ascii="Times New Roman" w:hAnsi="Times New Roman"/>
          <w:b/>
          <w:i/>
          <w:sz w:val="22"/>
          <w:szCs w:val="22"/>
        </w:rPr>
        <w:t>Госалкогольинспекции Республики Татарстан</w:t>
      </w:r>
    </w:p>
    <w:sectPr>
      <w:type w:val="nextPage"/>
      <w:pgSz w:w="11906" w:h="16838"/>
      <w:pgMar w:left="1134" w:right="1134" w:gutter="0" w:header="0" w:top="737" w:footer="0" w:bottom="73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Application>LibreOffice/7.5.6.2$Linux_X86_64 LibreOffice_project/50$Build-2</Application>
  <AppVersion>15.0000</AppVersion>
  <Pages>2</Pages>
  <Words>287</Words>
  <Characters>2045</Characters>
  <CharactersWithSpaces>2333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2025-11-25T07:43:00Z</dcterms:created>
  <dc:creator>тестовый</dc:creator>
  <dc:description/>
  <dc:language>ru-RU</dc:language>
  <cp:lastModifiedBy/>
  <cp:lastPrinted>2025-11-26T11:51:00Z</cp:lastPrinted>
  <dcterms:modified xsi:type="dcterms:W3CDTF">2025-12-18T11:56:23Z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