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media/image1.jpeg" ContentType="image/jpeg"/>
  <Override PartName="/word/media/image2.jpeg" ContentType="image/jpeg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200"/>
        <w:contextualSpacing/>
        <w:jc w:val="center"/>
        <w:rPr>
          <w:i w:val="false"/>
          <w:i w:val="false"/>
          <w:iCs w:val="false"/>
          <w:sz w:val="32"/>
          <w:szCs w:val="32"/>
        </w:rPr>
      </w:pPr>
      <w:r>
        <w:rPr>
          <w:rFonts w:cs="Times New Roman" w:ascii="Times New Roman" w:hAnsi="Times New Roman"/>
          <w:b/>
          <w:i/>
          <w:iCs/>
          <w:sz w:val="32"/>
          <w:szCs w:val="32"/>
          <w:u w:val="single"/>
        </w:rPr>
        <w:t>Азбука потребителя: Как выбрать рюкзак для первоклассника?</w:t>
      </w:r>
      <w:r>
        <w:rPr>
          <w:rFonts w:cs="Times New Roman" w:ascii="Times New Roman" w:hAnsi="Times New Roman"/>
          <w:b/>
          <w:i w:val="false"/>
          <w:iCs w:val="false"/>
          <w:sz w:val="32"/>
          <w:szCs w:val="32"/>
        </w:rPr>
        <w:t xml:space="preserve"> </w:t>
      </w:r>
    </w:p>
    <w:p>
      <w:pPr>
        <w:pStyle w:val="Normal"/>
        <w:spacing w:before="0" w:after="2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/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189230</wp:posOffset>
            </wp:positionH>
            <wp:positionV relativeFrom="paragraph">
              <wp:posOffset>139065</wp:posOffset>
            </wp:positionV>
            <wp:extent cx="2186940" cy="2216150"/>
            <wp:effectExtent l="0" t="0" r="0" b="0"/>
            <wp:wrapSquare wrapText="largest"/>
            <wp:docPr id="1" name="Изображение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16590" t="0" r="18178" b="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6940" cy="2216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before="0" w:after="200"/>
        <w:contextualSpacing/>
        <w:jc w:val="center"/>
        <w:rPr>
          <w:rFonts w:ascii="Carlito" w:hAnsi="Carlito"/>
          <w:b/>
          <w:bCs/>
          <w:i/>
          <w:i/>
          <w:iCs/>
          <w:sz w:val="26"/>
          <w:szCs w:val="26"/>
        </w:rPr>
      </w:pPr>
      <w:r>
        <w:rPr>
          <w:rFonts w:cs="Times New Roman" w:ascii="Carlito" w:hAnsi="Carlito"/>
          <w:b/>
          <w:bCs/>
          <w:i/>
          <w:iCs/>
          <w:sz w:val="26"/>
          <w:szCs w:val="26"/>
        </w:rPr>
        <w:t>Наступила горячая пора – август,</w:t>
      </w:r>
    </w:p>
    <w:p>
      <w:pPr>
        <w:pStyle w:val="Normal"/>
        <w:spacing w:before="0" w:after="200"/>
        <w:contextualSpacing/>
        <w:jc w:val="center"/>
        <w:rPr>
          <w:rFonts w:ascii="Carlito" w:hAnsi="Carlito"/>
          <w:b/>
          <w:bCs/>
          <w:i/>
          <w:i/>
          <w:iCs/>
          <w:sz w:val="26"/>
          <w:szCs w:val="26"/>
        </w:rPr>
      </w:pPr>
      <w:r>
        <w:rPr>
          <w:rFonts w:cs="Times New Roman" w:ascii="Carlito" w:hAnsi="Carlito"/>
          <w:b/>
          <w:bCs/>
          <w:i/>
          <w:iCs/>
          <w:sz w:val="26"/>
          <w:szCs w:val="26"/>
        </w:rPr>
        <w:t xml:space="preserve"> </w:t>
      </w:r>
      <w:r>
        <w:rPr>
          <w:rFonts w:cs="Times New Roman" w:ascii="Carlito" w:hAnsi="Carlito"/>
          <w:b/>
          <w:bCs/>
          <w:i/>
          <w:iCs/>
          <w:sz w:val="26"/>
          <w:szCs w:val="26"/>
        </w:rPr>
        <w:t xml:space="preserve">и </w:t>
      </w:r>
      <w:r>
        <w:rPr>
          <w:rFonts w:cs="Times New Roman" w:ascii="Carlito" w:hAnsi="Carlito"/>
          <w:b/>
          <w:bCs/>
          <w:i/>
          <w:iCs/>
          <w:sz w:val="26"/>
          <w:szCs w:val="26"/>
        </w:rPr>
        <w:t>каждый родитель у которого есть</w:t>
      </w:r>
    </w:p>
    <w:p>
      <w:pPr>
        <w:pStyle w:val="Normal"/>
        <w:spacing w:before="0" w:after="200"/>
        <w:contextualSpacing/>
        <w:jc w:val="center"/>
        <w:rPr>
          <w:rFonts w:ascii="Carlito" w:hAnsi="Carlito"/>
          <w:b/>
          <w:bCs/>
          <w:i/>
          <w:i/>
          <w:iCs/>
          <w:sz w:val="26"/>
          <w:szCs w:val="26"/>
        </w:rPr>
      </w:pPr>
      <w:r>
        <w:rPr>
          <w:rFonts w:cs="Times New Roman" w:ascii="Carlito" w:hAnsi="Carlito"/>
          <w:b/>
          <w:bCs/>
          <w:i/>
          <w:iCs/>
          <w:sz w:val="26"/>
          <w:szCs w:val="26"/>
        </w:rPr>
        <w:t>ребенок-первоклассник озадачен подготовкой своего чада к школе.  Собрать ребенка и подготовить все необходимое к учебе непростая задача.</w:t>
      </w:r>
    </w:p>
    <w:p>
      <w:pPr>
        <w:pStyle w:val="Normal"/>
        <w:spacing w:before="0" w:after="200"/>
        <w:contextualSpacing/>
        <w:jc w:val="center"/>
        <w:rPr/>
      </w:pPr>
      <w:r>
        <w:rPr>
          <w:rFonts w:cs="Times New Roman" w:ascii="Carlito" w:hAnsi="Carlito"/>
          <w:b/>
          <w:bCs/>
          <w:i/>
          <w:iCs/>
          <w:sz w:val="26"/>
          <w:szCs w:val="26"/>
        </w:rPr>
        <w:t xml:space="preserve">Вот  рекомендации специалистов по выбору самого главного и необходимого аксессуара — «рюкзак». </w:t>
      </w:r>
    </w:p>
    <w:p>
      <w:pPr>
        <w:pStyle w:val="Normal"/>
        <w:spacing w:before="0" w:after="198"/>
        <w:ind w:left="0" w:right="0" w:hanging="0"/>
        <w:jc w:val="both"/>
        <w:rPr>
          <w:rFonts w:cs="Times New Roman"/>
          <w:sz w:val="24"/>
          <w:szCs w:val="24"/>
        </w:rPr>
      </w:pPr>
      <w:r>
        <w:rPr>
          <w:rFonts w:ascii="PT Serif Caption" w:hAnsi="PT Serif Caption"/>
        </w:rPr>
      </w:r>
    </w:p>
    <w:p>
      <w:pPr>
        <w:pStyle w:val="Normal"/>
        <w:spacing w:before="0" w:after="198"/>
        <w:ind w:left="0" w:right="0" w:hanging="0"/>
        <w:jc w:val="center"/>
        <w:rPr>
          <w:rFonts w:ascii="PT Serif Caption" w:hAnsi="PT Serif Caption"/>
          <w:sz w:val="20"/>
          <w:szCs w:val="20"/>
        </w:rPr>
      </w:pPr>
      <w:r>
        <w:rPr>
          <w:rStyle w:val="Style13"/>
          <w:rFonts w:cs="Times New Roman" w:ascii="PT Serif Caption" w:hAnsi="PT Serif Caption"/>
          <w:sz w:val="20"/>
          <w:szCs w:val="20"/>
        </w:rPr>
        <w:t>Главное, на что следует обратить внимание – это обеспечить ребёнку комфорт, удобство и безопасность во время учёбы.</w:t>
      </w:r>
    </w:p>
    <w:p>
      <w:pPr>
        <w:pStyle w:val="Normal"/>
        <w:spacing w:before="0" w:after="198"/>
        <w:ind w:left="0" w:right="0" w:hanging="0"/>
        <w:jc w:val="center"/>
        <w:rPr>
          <w:rFonts w:ascii="PT Serif Caption" w:hAnsi="PT Serif Caption"/>
          <w:sz w:val="20"/>
          <w:szCs w:val="20"/>
        </w:rPr>
      </w:pPr>
      <w:r>
        <w:rPr>
          <w:rStyle w:val="Style13"/>
          <w:rFonts w:cs="Times New Roman" w:ascii="PT Serif Caption" w:hAnsi="PT Serif Caption"/>
          <w:b/>
          <w:bCs/>
          <w:sz w:val="20"/>
          <w:szCs w:val="20"/>
        </w:rPr>
        <w:t>Рассмотрим основные критерии правильного выбора:</w:t>
      </w:r>
    </w:p>
    <w:p>
      <w:pPr>
        <w:pStyle w:val="Normal"/>
        <w:spacing w:before="0" w:after="198"/>
        <w:ind w:left="0" w:right="0" w:hanging="0"/>
        <w:jc w:val="center"/>
        <w:rPr>
          <w:u w:val="single"/>
        </w:rPr>
      </w:pPr>
      <w:r>
        <w:rPr>
          <w:rFonts w:cs="Times New Roman" w:ascii="Times New Roman" w:hAnsi="Times New Roman"/>
          <w:b/>
          <w:bCs/>
          <w:sz w:val="24"/>
          <w:szCs w:val="24"/>
          <w:u w:val="single"/>
        </w:rPr>
        <w:t>Вес и размер рюкзака</w:t>
      </w:r>
    </w:p>
    <w:p>
      <w:pPr>
        <w:pStyle w:val="Normal"/>
        <w:spacing w:before="0" w:after="198"/>
        <w:ind w:left="0" w:right="0" w:hanging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Вес пустого рюкзака не должен превышать 800–1000 граммов. Оптимально, если вес наполненного рюкзака составляет примерно 10% веса ребёнка. Размер  тоже важен: высота должна быть равна расстоянию от поясницы до плеч ребёнка, ширина — ширине спины.</w:t>
      </w:r>
    </w:p>
    <w:p>
      <w:pPr>
        <w:pStyle w:val="Normal"/>
        <w:spacing w:before="0" w:after="198"/>
        <w:ind w:left="0" w:right="0" w:hanging="0"/>
        <w:jc w:val="center"/>
        <w:rPr>
          <w:u w:val="single"/>
        </w:rPr>
      </w:pPr>
      <w:r>
        <w:rPr>
          <w:rFonts w:cs="Times New Roman" w:ascii="Times New Roman" w:hAnsi="Times New Roman"/>
          <w:b/>
          <w:bCs/>
          <w:sz w:val="24"/>
          <w:szCs w:val="24"/>
          <w:u w:val="single"/>
        </w:rPr>
        <w:t>Материал и конструкция</w:t>
      </w:r>
    </w:p>
    <w:p>
      <w:pPr>
        <w:pStyle w:val="Normal"/>
        <w:spacing w:before="0" w:after="198"/>
        <w:ind w:left="0" w:right="0" w:hanging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Рюкзак должен быть изготовлен из качественных материалов, устойчивых к истиранию и загрязнениям. Лучше всего подойдут плотные водоотталкивающие ткани. Конструкция рюкзака должна включать ортопедический правильную спинку, поддерживающую осанку ребёнка, широкие мягкие лямки и удобный регулируемый пояс.</w:t>
      </w:r>
    </w:p>
    <w:p>
      <w:pPr>
        <w:pStyle w:val="Normal"/>
        <w:spacing w:before="0" w:after="198"/>
        <w:ind w:left="0" w:right="0" w:hanging="0"/>
        <w:jc w:val="center"/>
        <w:rPr>
          <w:b/>
          <w:bCs/>
          <w:u w:val="single"/>
        </w:rPr>
      </w:pPr>
      <w:r>
        <w:rPr>
          <w:rFonts w:cs="Times New Roman" w:ascii="Times New Roman" w:hAnsi="Times New Roman"/>
          <w:b/>
          <w:bCs/>
          <w:sz w:val="24"/>
          <w:szCs w:val="24"/>
          <w:u w:val="single"/>
        </w:rPr>
        <w:t>Ортопедическая спинка</w:t>
      </w:r>
    </w:p>
    <w:p>
      <w:pPr>
        <w:pStyle w:val="Normal"/>
        <w:spacing w:before="0" w:after="198"/>
        <w:ind w:left="0" w:right="0" w:hanging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Ортопедический рюкзак имеет специальную анатомическую конструкцию, которая равномерно распределяет нагрузку на спину ребёнка, предотвращает искривление позвоночника и обеспечивает правильное положение тела. Спинка такого рюкзака жёсткая, с мягкими вставками для комфорта.</w:t>
      </w:r>
    </w:p>
    <w:p>
      <w:pPr>
        <w:pStyle w:val="Normal"/>
        <w:spacing w:before="0" w:after="198"/>
        <w:ind w:left="0" w:right="0" w:hanging="0"/>
        <w:jc w:val="center"/>
        <w:rPr>
          <w:u w:val="single"/>
        </w:rPr>
      </w:pPr>
      <w:r>
        <w:rPr>
          <w:rFonts w:cs="Times New Roman" w:ascii="Times New Roman" w:hAnsi="Times New Roman"/>
          <w:b/>
          <w:bCs/>
          <w:sz w:val="24"/>
          <w:szCs w:val="24"/>
          <w:u w:val="single"/>
        </w:rPr>
        <w:t>Лямки и система регулировки</w:t>
      </w:r>
    </w:p>
    <w:p>
      <w:pPr>
        <w:pStyle w:val="Normal"/>
        <w:spacing w:before="0" w:after="198"/>
        <w:ind w:left="0" w:right="0" w:hanging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Широкие лямки обеспечивают равномерное распределение нагрузки на плечи ребёнка, предотвращают появление потёртостей и дискомфорта, система регулировки позволяет подогнать рюкзак под рост и телосложение конкретного ребёнка.</w:t>
      </w:r>
    </w:p>
    <w:p>
      <w:pPr>
        <w:pStyle w:val="Normal"/>
        <w:spacing w:before="0" w:after="198"/>
        <w:ind w:left="0" w:right="0" w:hanging="0"/>
        <w:jc w:val="center"/>
        <w:rPr>
          <w:u w:val="single"/>
        </w:rPr>
      </w:pPr>
      <w:r>
        <w:rPr>
          <w:rFonts w:cs="Times New Roman" w:ascii="Times New Roman" w:hAnsi="Times New Roman"/>
          <w:b/>
          <w:bCs/>
          <w:sz w:val="24"/>
          <w:szCs w:val="24"/>
          <w:u w:val="single"/>
        </w:rPr>
        <w:t>Внутренняя организация</w:t>
      </w:r>
    </w:p>
    <w:p>
      <w:pPr>
        <w:pStyle w:val="Normal"/>
        <w:spacing w:before="0" w:after="198"/>
        <w:ind w:left="0" w:right="0" w:hanging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Хорошо организованный внутренний объём рюкзака позволит рационально разместить учебники, тетради и канцелярские принадлежности. Разделители и карманы внутри облегчат сортировку предметов и позволят быстро находить нужные вещи.</w:t>
      </w:r>
    </w:p>
    <w:p>
      <w:pPr>
        <w:pStyle w:val="Normal"/>
        <w:spacing w:before="0" w:after="198"/>
        <w:ind w:left="0" w:right="0" w:hanging="0"/>
        <w:jc w:val="center"/>
        <w:rPr>
          <w:u w:val="single"/>
        </w:rPr>
      </w:pPr>
      <w:r>
        <w:rPr>
          <w:rFonts w:cs="Times New Roman" w:ascii="Times New Roman" w:hAnsi="Times New Roman"/>
          <w:b/>
          <w:bCs/>
          <w:sz w:val="24"/>
          <w:szCs w:val="24"/>
          <w:u w:val="single"/>
        </w:rPr>
        <w:t>Внешний дизайн</w:t>
      </w:r>
    </w:p>
    <w:p>
      <w:pPr>
        <w:pStyle w:val="Normal"/>
        <w:spacing w:before="0" w:after="198"/>
        <w:ind w:left="0" w:right="0" w:hanging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Яркий привлекательный дизайн привлечёт внимание ребёнка и сделает процесс сбора в школу приятным занятием. Однако важно помнить, что основной функцией рюкзака является обеспечение удобства и безопасности, поэтому дизайн не должен мешать функциональности.</w:t>
      </w:r>
    </w:p>
    <w:p>
      <w:pPr>
        <w:pStyle w:val="Normal"/>
        <w:spacing w:before="0" w:after="198"/>
        <w:ind w:left="0" w:right="0" w:hanging="0"/>
        <w:jc w:val="center"/>
        <w:rPr>
          <w:u w:val="single"/>
        </w:rPr>
      </w:pPr>
      <w:r>
        <w:rPr>
          <w:rFonts w:cs="Times New Roman" w:ascii="Times New Roman" w:hAnsi="Times New Roman"/>
          <w:b/>
          <w:bCs/>
          <w:sz w:val="24"/>
          <w:szCs w:val="24"/>
          <w:u w:val="single"/>
        </w:rPr>
        <w:t>Дополнительные аксессуары</w:t>
      </w:r>
    </w:p>
    <w:p>
      <w:pPr>
        <w:pStyle w:val="Normal"/>
        <w:spacing w:before="0" w:after="198"/>
        <w:ind w:left="0" w:right="0" w:hanging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Полезными аксессуарами могут стать светоотражатели, улучшающие видимость ребёнка в тёмное время суток, а также ремешок для фиксации ручки велосипеда или самоката.</w:t>
      </w:r>
    </w:p>
    <w:p>
      <w:pPr>
        <w:pStyle w:val="Normal"/>
        <w:spacing w:before="0" w:after="198"/>
        <w:ind w:left="0" w:right="0" w:hanging="0"/>
        <w:jc w:val="center"/>
        <w:rPr>
          <w:u w:val="single"/>
        </w:rPr>
      </w:pPr>
      <w:r>
        <w:rPr>
          <w:rFonts w:cs="Times New Roman" w:ascii="Times New Roman" w:hAnsi="Times New Roman"/>
          <w:b/>
          <w:bCs/>
          <w:sz w:val="24"/>
          <w:szCs w:val="24"/>
          <w:u w:val="single"/>
        </w:rPr>
        <w:t>Тестирование перед покупкой</w:t>
      </w:r>
    </w:p>
    <w:p>
      <w:pPr>
        <w:pStyle w:val="Normal"/>
        <w:spacing w:before="0" w:after="198"/>
        <w:ind w:left="0" w:right="0" w:hanging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Перед покупкой обязательно протестируйте рюкзак вместе с ребёнком. Проверьте, насколько комфортно ребёнок чувствует себя с ним, подходит ли он по размеру и весу, удобен ли доступ ко внутренним отделениям.</w:t>
      </w:r>
    </w:p>
    <w:p>
      <w:pPr>
        <w:pStyle w:val="Normal"/>
        <w:spacing w:before="0" w:after="198"/>
        <w:ind w:left="0" w:right="0" w:hanging="0"/>
        <w:jc w:val="center"/>
        <w:rPr>
          <w:rFonts w:ascii="PT Serif Caption" w:hAnsi="PT Serif Caption"/>
          <w:sz w:val="22"/>
          <w:szCs w:val="22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1984375</wp:posOffset>
            </wp:positionH>
            <wp:positionV relativeFrom="paragraph">
              <wp:posOffset>70485</wp:posOffset>
            </wp:positionV>
            <wp:extent cx="1875790" cy="2053590"/>
            <wp:effectExtent l="0" t="0" r="0" b="0"/>
            <wp:wrapTopAndBottom/>
            <wp:docPr id="2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rcRect l="0" t="0" r="39354" b="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5790" cy="2053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Times New Roman" w:ascii="PT Serif Caption" w:hAnsi="PT Serif Caption"/>
          <w:b w:val="false"/>
          <w:bCs w:val="false"/>
          <w:i w:val="false"/>
          <w:iCs w:val="false"/>
          <w:sz w:val="22"/>
          <w:szCs w:val="22"/>
        </w:rPr>
        <w:t>Соблюдение всех вышеперечисленных рекомендаций поможет вам выбрать идеальный рюкзак для вашего первоклашки, обеспечивая ему комфорт и здоровье на долгие годы!</w:t>
      </w:r>
    </w:p>
    <w:p>
      <w:pPr>
        <w:pStyle w:val="Normal"/>
        <w:spacing w:before="0" w:after="200"/>
        <w:contextualSpacing/>
        <w:jc w:val="both"/>
        <w:rPr>
          <w:rFonts w:ascii="Times New Roman" w:hAnsi="Times New Roman" w:cs="Times New Roman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sz w:val="24"/>
          <w:szCs w:val="24"/>
        </w:rPr>
      </w:r>
    </w:p>
    <w:p>
      <w:pPr>
        <w:pStyle w:val="Normal"/>
        <w:spacing w:before="0" w:after="200"/>
        <w:contextualSpacing/>
        <w:jc w:val="both"/>
        <w:rPr>
          <w:rFonts w:ascii="Times New Roman" w:hAnsi="Times New Roman" w:cs="Times New Roman"/>
          <w:b w:val="false"/>
          <w:bCs w:val="false"/>
          <w:i w:val="false"/>
          <w:i w:val="false"/>
          <w:iCs w:val="false"/>
          <w:sz w:val="24"/>
          <w:szCs w:val="24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sz w:val="24"/>
          <w:szCs w:val="24"/>
        </w:rPr>
      </w:r>
    </w:p>
    <w:p>
      <w:pPr>
        <w:pStyle w:val="Normal"/>
        <w:spacing w:before="0" w:after="200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i/>
          <w:iCs/>
          <w:sz w:val="24"/>
          <w:szCs w:val="24"/>
          <w:lang w:eastAsia="ru-RU"/>
        </w:rPr>
        <w:t>Набережночелнинский территориальный орган</w:t>
      </w:r>
    </w:p>
    <w:p>
      <w:pPr>
        <w:pStyle w:val="Normal"/>
        <w:spacing w:before="0" w:after="200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eastAsia="Times New Roman" w:cs="Times New Roman" w:ascii="Times New Roman" w:hAnsi="Times New Roman"/>
          <w:b/>
          <w:i/>
          <w:iCs/>
          <w:sz w:val="24"/>
          <w:szCs w:val="24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b/>
          <w:i/>
          <w:iCs/>
          <w:sz w:val="24"/>
          <w:szCs w:val="24"/>
          <w:lang w:eastAsia="ru-RU"/>
        </w:rPr>
        <w:t>Госалкогольинспекции Республики Татарстан</w:t>
      </w:r>
      <w:bookmarkStart w:id="0" w:name="_GoBack"/>
      <w:bookmarkEnd w:id="0"/>
    </w:p>
    <w:sectPr>
      <w:type w:val="nextPage"/>
      <w:pgSz w:w="11906" w:h="16838"/>
      <w:pgMar w:left="1701" w:right="850" w:gutter="0" w:header="0" w:top="142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Carlito">
    <w:altName w:val="Calibri"/>
    <w:charset w:val="01"/>
    <w:family w:val="swiss"/>
    <w:pitch w:val="variable"/>
  </w:font>
  <w:font w:name="PT Serif Captio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1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2">
    <w:name w:val="Heading 2"/>
    <w:basedOn w:val="Style14"/>
    <w:next w:val="Style15"/>
    <w:qFormat/>
    <w:pPr>
      <w:spacing w:before="200" w:after="120"/>
      <w:outlineLvl w:val="1"/>
    </w:pPr>
    <w:rPr>
      <w:rFonts w:ascii="Liberation Serif" w:hAnsi="Liberation Serif" w:eastAsia="Tahoma" w:cs="Tahoma"/>
      <w:b/>
      <w:bCs/>
      <w:sz w:val="36"/>
      <w:szCs w:val="3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>
    <w:name w:val="Emphasis"/>
    <w:qFormat/>
    <w:rPr>
      <w:i/>
      <w:iCs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Application>LibreOffice/7.5.6.2$Linux_X86_64 LibreOffice_project/50$Build-2</Application>
  <AppVersion>15.0000</AppVersion>
  <Pages>2</Pages>
  <Words>347</Words>
  <Characters>2492</Characters>
  <CharactersWithSpaces>2823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2025-08-08T07:30:00Z</dcterms:created>
  <dc:creator>тестовый</dc:creator>
  <dc:description/>
  <dc:language>ru-RU</dc:language>
  <cp:lastModifiedBy/>
  <cp:lastPrinted>2025-08-15T06:37:00Z</cp:lastPrinted>
  <dcterms:modified xsi:type="dcterms:W3CDTF">2025-08-18T11:13:52Z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