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color w:val="C9211E"/>
          <w:sz w:val="52"/>
          <w:szCs w:val="52"/>
        </w:rPr>
      </w:pPr>
      <w:r>
        <w:rPr>
          <w:rFonts w:cs="Times New Roman" w:ascii="Times New Roman" w:hAnsi="Times New Roman"/>
          <w:b/>
          <w:color w:val="C9211E"/>
          <w:sz w:val="52"/>
          <w:szCs w:val="52"/>
        </w:rPr>
        <w:t>Азбука потребителя: выбор морозильной камеры.</w:t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tLeast" w:line="0" w:before="0" w:after="0"/>
        <w:contextualSpacing/>
        <w:jc w:val="center"/>
        <w:rPr>
          <w:b/>
          <w:bCs/>
          <w:i/>
          <w:i/>
          <w:iCs/>
          <w:color w:val="C9211E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color w:val="C9211E"/>
          <w:sz w:val="28"/>
          <w:szCs w:val="28"/>
        </w:rPr>
        <w:t>Лето — действительно идеальное время для покупки морозильного ларя. Пока цены не взлетели перед сезоном заготовок, можно выбрать оптимальную модель, которая поможет сохранить урожай, ягоды, грибы и сделать запасы полуфабрикатов на всю зиму.</w:t>
      </w:r>
    </w:p>
    <w:p>
      <w:pPr>
        <w:pStyle w:val="Normal"/>
        <w:spacing w:lineRule="atLeast" w:line="0" w:before="0" w:after="0"/>
        <w:contextualSpacing/>
        <w:jc w:val="both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1960880</wp:posOffset>
            </wp:positionH>
            <wp:positionV relativeFrom="paragraph">
              <wp:posOffset>101600</wp:posOffset>
            </wp:positionV>
            <wp:extent cx="2547620" cy="2378075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20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8"/>
          <w:szCs w:val="28"/>
        </w:rPr>
        <w:tab/>
        <w:t>При выборе ларя стоит опираться на несколько ключевых параметров, которые определяют его удобство и эффективность.</w:t>
      </w:r>
    </w:p>
    <w:p>
      <w:pPr>
        <w:pStyle w:val="Normal"/>
        <w:spacing w:lineRule="atLeast" w:line="0" w:before="0" w:after="0"/>
        <w:contextualSpacing/>
        <w:jc w:val="both"/>
        <w:rPr>
          <w:rFonts w:ascii="Times New Roman" w:hAnsi="Times New Roman" w:cs="Times New Roman"/>
        </w:rPr>
      </w:pPr>
      <w:r>
        <w:rPr>
          <w:sz w:val="28"/>
          <w:szCs w:val="28"/>
        </w:rPr>
      </w:r>
    </w:p>
    <w:p>
      <w:pPr>
        <w:pStyle w:val="Normal"/>
        <w:spacing w:lineRule="atLeast" w:line="0" w:beforeAutospacing="1" w:after="0"/>
        <w:contextualSpacing/>
        <w:jc w:val="center"/>
        <w:rPr>
          <w:i/>
          <w:i/>
          <w:iCs/>
          <w:color w:val="C9211E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C9211E"/>
          <w:sz w:val="28"/>
          <w:szCs w:val="28"/>
          <w:lang w:eastAsia="ru-RU"/>
        </w:rPr>
        <w:t>1. Объём:</w:t>
      </w:r>
      <w:r>
        <w:rPr>
          <w:rFonts w:eastAsia="Times New Roman" w:cs="Times New Roman" w:ascii="Times New Roman" w:hAnsi="Times New Roman"/>
          <w:i/>
          <w:iCs/>
          <w:color w:val="C9211E"/>
          <w:sz w:val="28"/>
          <w:szCs w:val="28"/>
          <w:lang w:eastAsia="ru-RU"/>
        </w:rPr>
        <w:t xml:space="preserve"> </w:t>
      </w:r>
    </w:p>
    <w:p>
      <w:pPr>
        <w:pStyle w:val="Normal"/>
        <w:spacing w:lineRule="atLeast" w:line="0" w:beforeAutospacing="1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Это главный параметр. Выбор зависит от количества членов семьи и объёмов заготовок:</w:t>
      </w:r>
    </w:p>
    <w:p>
      <w:pPr>
        <w:pStyle w:val="Normal"/>
        <w:spacing w:lineRule="atLeast" w:line="0" w:beforeAutospacing="1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90–100 литров: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Для 1–2 человек или как небольшая дополнительная морозилка.</w:t>
      </w:r>
    </w:p>
    <w:p>
      <w:pPr>
        <w:pStyle w:val="Normal"/>
        <w:spacing w:lineRule="atLeast" w:line="0" w:beforeAutospacing="1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140–198 литров: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Оптимальный вариант для семьи из 3–4 человек, активно делающей заготовки на зиму.</w:t>
      </w:r>
    </w:p>
    <w:p>
      <w:pPr>
        <w:pStyle w:val="Normal"/>
        <w:spacing w:lineRule="atLeast" w:line="0" w:beforeAutospacing="1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250–420 литров: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Для большой семьи, хранения мяса или рыбы оптом, а также для использования в небольшом бизнесе (например, в кафе или магазине).</w:t>
      </w:r>
    </w:p>
    <w:p>
      <w:pPr>
        <w:pStyle w:val="Normal"/>
        <w:spacing w:lineRule="atLeast" w:line="0" w:beforeAutospacing="1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0" w:beforeAutospacing="1" w:after="0"/>
        <w:contextualSpacing/>
        <w:jc w:val="center"/>
        <w:rPr>
          <w:b/>
          <w:bCs/>
          <w:i/>
          <w:i/>
          <w:iCs/>
          <w:color w:val="C9211E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C9211E"/>
          <w:sz w:val="28"/>
          <w:szCs w:val="28"/>
          <w:lang w:eastAsia="ru-RU"/>
        </w:rPr>
        <w:t xml:space="preserve">2. Мощность замораживания: </w:t>
      </w:r>
    </w:p>
    <w:p>
      <w:pPr>
        <w:pStyle w:val="Normal"/>
        <w:spacing w:lineRule="atLeast" w:line="0" w:beforeAutospacing="1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Показывает, сколько килограммов свежих продуктов ларь может качественно заморозить за 24 часа.</w:t>
      </w:r>
    </w:p>
    <w:p>
      <w:pPr>
        <w:pStyle w:val="Normal"/>
        <w:spacing w:lineRule="atLeast" w:line="0" w:beforeAutospacing="1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4–6 кг/сутки: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Базовый уровень для обычного использования.</w:t>
      </w:r>
    </w:p>
    <w:p>
      <w:pPr>
        <w:pStyle w:val="Normal"/>
        <w:spacing w:lineRule="atLeast" w:line="0" w:beforeAutospacing="1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10–14 кг/сутки: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Для серьёзных заготовок и быстрой заморозки больших объёмов.</w:t>
      </w:r>
    </w:p>
    <w:p>
      <w:pPr>
        <w:pStyle w:val="Normal"/>
        <w:spacing w:lineRule="atLeast" w:line="0" w:beforeAutospacing="1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20+ кг/сутки: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Профессиональный или полупромышленный уровень.</w:t>
      </w:r>
    </w:p>
    <w:p>
      <w:pPr>
        <w:pStyle w:val="Normal"/>
        <w:spacing w:lineRule="atLeast" w:line="0" w:beforeAutospacing="1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0" w:beforeAutospacing="1" w:after="0"/>
        <w:contextualSpacing/>
        <w:jc w:val="center"/>
        <w:rPr>
          <w:i/>
          <w:i/>
          <w:iCs/>
          <w:color w:val="C9211E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iCs/>
          <w:color w:val="C9211E"/>
          <w:sz w:val="28"/>
          <w:szCs w:val="28"/>
          <w:lang w:eastAsia="ru-RU"/>
        </w:rPr>
        <w:t xml:space="preserve">3. Класс энергоэффективности: </w:t>
      </w:r>
    </w:p>
    <w:p>
      <w:pPr>
        <w:pStyle w:val="Normal"/>
        <w:spacing w:lineRule="atLeast" w:line="0" w:beforeAutospacing="1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Поскольку ларь работает круглосуточно, этот параметр напрямую влияет на счета за электричество. Ищите модели с классом не ниже A+. Инверторные компрессоры (как у Weissgauff WFH-100 Inverter) дополнительно снижают расход энергии и уровень шума.</w:t>
      </w:r>
    </w:p>
    <w:p>
      <w:pPr>
        <w:pStyle w:val="Normal"/>
        <w:spacing w:lineRule="atLeast" w:line="0" w:beforeAutospacing="1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0" w:beforeAutospacing="1" w:after="0"/>
        <w:contextualSpacing/>
        <w:jc w:val="center"/>
        <w:rPr>
          <w:i/>
          <w:i/>
          <w:iCs/>
          <w:color w:val="C9211E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iCs/>
          <w:color w:val="C9211E"/>
          <w:sz w:val="28"/>
          <w:szCs w:val="28"/>
          <w:lang w:eastAsia="ru-RU"/>
        </w:rPr>
        <w:t xml:space="preserve">4. Уровень шума </w:t>
      </w:r>
    </w:p>
    <w:p>
      <w:pPr>
        <w:pStyle w:val="Normal"/>
        <w:spacing w:lineRule="atLeast" w:line="0" w:beforeAutospacing="1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Если планируете ставить ларь в жилом помещении (на кухне, в коридоре), выбирайте модели с уровнем шума до 40 дБ. Работа таких приборов практически незаметна. Уровень 42–45 дБ слышен, но не критичен. Всё, что выше 45 дБ, лучше размещать в подсобных помещениях.</w:t>
      </w:r>
    </w:p>
    <w:p>
      <w:pPr>
        <w:pStyle w:val="Paragraph-styledstyledparagraph-sc-a650b026-0"/>
        <w:spacing w:lineRule="atLeast" w:line="0" w:before="280" w:afterAutospacing="0" w:after="0"/>
        <w:contextualSpacing/>
        <w:jc w:val="center"/>
        <w:rPr>
          <w:b/>
          <w:bCs/>
          <w:i/>
          <w:i/>
          <w:iCs/>
          <w:color w:val="C9211E"/>
          <w:sz w:val="28"/>
          <w:szCs w:val="28"/>
        </w:rPr>
      </w:pPr>
      <w:r>
        <w:rPr>
          <w:b/>
          <w:bCs/>
          <w:i/>
          <w:iCs/>
          <w:color w:val="C9211E"/>
          <w:sz w:val="28"/>
          <w:szCs w:val="28"/>
        </w:rPr>
        <w:t xml:space="preserve">5. Автономное сохранение холода: </w:t>
      </w:r>
    </w:p>
    <w:p>
      <w:pPr>
        <w:pStyle w:val="Paragraph-styledstyledparagraph-sc-a650b026-0"/>
        <w:spacing w:lineRule="atLeast" w:line="0" w:before="280" w:afterAutospacing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Это время, в течение которого ларь удерживает низкую температуру после отключения электричества.</w:t>
      </w:r>
    </w:p>
    <w:p>
      <w:pPr>
        <w:pStyle w:val="Paragraph-styledstyledparagraph-sc-a650b026-0"/>
        <w:spacing w:lineRule="atLeast" w:line="0" w:before="280" w:afterAutospacing="0" w:after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10–15 часов:</w:t>
      </w:r>
      <w:r>
        <w:rPr>
          <w:sz w:val="28"/>
          <w:szCs w:val="28"/>
        </w:rPr>
        <w:t xml:space="preserve"> Достаточно для квартиры, где редко отключают свет.</w:t>
      </w:r>
    </w:p>
    <w:p>
      <w:pPr>
        <w:pStyle w:val="Paragraph-styledstyledparagraph-sc-a650b026-0"/>
        <w:spacing w:lineRule="atLeast" w:line="0" w:before="280" w:afterAutospacing="0" w:after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20–32 часа:</w:t>
      </w:r>
      <w:r>
        <w:rPr>
          <w:sz w:val="28"/>
          <w:szCs w:val="28"/>
        </w:rPr>
        <w:t xml:space="preserve"> Идеально для дачи или частного дома с нестабильным электроснабжением. Например, модель </w:t>
      </w:r>
      <w:r>
        <w:rPr>
          <w:i/>
          <w:iCs/>
          <w:sz w:val="28"/>
          <w:szCs w:val="28"/>
        </w:rPr>
        <w:t>Hisense FC184D4BW1</w:t>
      </w:r>
      <w:r>
        <w:rPr>
          <w:sz w:val="28"/>
          <w:szCs w:val="28"/>
        </w:rPr>
        <w:t xml:space="preserve"> сохраняет холод до 32 часов.</w:t>
      </w:r>
    </w:p>
    <w:p>
      <w:pPr>
        <w:pStyle w:val="Paragraph-styledstyledparagraph-sc-a650b026-0"/>
        <w:spacing w:lineRule="atLeast" w:line="0" w:before="280" w:afterAutospacing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Paragraph-styledstyledparagraph-sc-a650b026-0"/>
        <w:spacing w:lineRule="atLeast" w:line="0" w:before="280" w:afterAutospacing="0" w:after="0"/>
        <w:contextualSpacing/>
        <w:jc w:val="center"/>
        <w:rPr>
          <w:b/>
          <w:bCs/>
          <w:i/>
          <w:i/>
          <w:iCs/>
          <w:color w:val="C9211E"/>
          <w:sz w:val="28"/>
          <w:szCs w:val="28"/>
        </w:rPr>
      </w:pPr>
      <w:r>
        <w:rPr>
          <w:b/>
          <w:bCs/>
          <w:i/>
          <w:iCs/>
          <w:color w:val="C9211E"/>
          <w:sz w:val="28"/>
          <w:szCs w:val="28"/>
        </w:rPr>
        <w:t xml:space="preserve">6. Система размораживания: </w:t>
      </w:r>
    </w:p>
    <w:p>
      <w:pPr>
        <w:pStyle w:val="Paragraph-styledstyledparagraph-sc-a650b026-0"/>
        <w:spacing w:lineRule="atLeast" w:line="0" w:before="280" w:afterAutospacing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Подавляющее большинство ларей имеют </w:t>
      </w:r>
      <w:r>
        <w:rPr>
          <w:b/>
          <w:bCs/>
          <w:sz w:val="28"/>
          <w:szCs w:val="28"/>
        </w:rPr>
        <w:t>ручную разморозку</w:t>
      </w:r>
      <w:r>
        <w:rPr>
          <w:sz w:val="28"/>
          <w:szCs w:val="28"/>
        </w:rPr>
        <w:t xml:space="preserve">. Это значит, что 1–2 раза в год его нужно будет отключать и давать льду растаять. Это стандартная и надёжная схема. Автоматическая система </w:t>
      </w:r>
      <w:r>
        <w:rPr>
          <w:i/>
          <w:iCs/>
          <w:sz w:val="28"/>
          <w:szCs w:val="28"/>
        </w:rPr>
        <w:t>No Frost</w:t>
      </w:r>
      <w:r>
        <w:rPr>
          <w:sz w:val="28"/>
          <w:szCs w:val="28"/>
        </w:rPr>
        <w:t xml:space="preserve"> в ларях встречается крайне редко и значительно удорожает модель.</w:t>
      </w:r>
    </w:p>
    <w:p>
      <w:pPr>
        <w:pStyle w:val="Paragraph-styledstyledparagraph-sc-a650b026-0"/>
        <w:spacing w:lineRule="atLeast" w:line="0" w:before="280" w:afterAutospacing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Paragraph-styledstyledparagraph-sc-a650b026-0"/>
        <w:spacing w:lineRule="auto" w:line="240" w:before="52" w:afterAutospacing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Перед покупкой обязательно измерьте место для установки, ведь если ваш ларь не подойдет по размеру вернуть его будет не возможно. Он входит в перечень непродовольственных товаров надлежащего качества не подлежащих обмену, утвержденный</w:t>
      </w:r>
      <w:bookmarkStart w:id="0" w:name="_GoBack"/>
      <w:bookmarkEnd w:id="0"/>
      <w:r>
        <w:rPr>
          <w:sz w:val="28"/>
          <w:szCs w:val="28"/>
        </w:rPr>
        <w:t xml:space="preserve"> постановлением Правительства Российской Федерации от 31.12.2020г. №2463. Определите свои потребности. Для дачи или хранения урожая чаще выбирают горизонтальный ларь за его вместимость и энергоэффективность. Для квартиры в качестве дополнения к холодильнику удобнее вертикальный шкаф с системой No Frost для простоты ухода. Желаем Вам удачных покупок и  хороших заготовок.</w:t>
      </w:r>
    </w:p>
    <w:p>
      <w:pPr>
        <w:pStyle w:val="Paragraph-styledstyledparagraph-sc-a650b026-0"/>
        <w:spacing w:lineRule="atLeast" w:line="0" w:before="280" w:afterAutospacing="0" w:after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Набережночелнинский территориальный орган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Госалкогольинспекции Республики Татарстан</w:t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Paragraph-styledstyledparagraph-sc-a650b026-0" w:customStyle="1">
    <w:name w:val="paragraph-styled__styledparagraph-sc-a650b026-0"/>
    <w:basedOn w:val="Normal"/>
    <w:qFormat/>
    <w:rsid w:val="0087182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3a702e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LibreOffice/7.5.6.2$Linux_X86_64 LibreOffice_project/50$Build-2</Application>
  <AppVersion>15.0000</AppVersion>
  <Pages>2</Pages>
  <Words>414</Words>
  <Characters>2602</Characters>
  <CharactersWithSpaces>2995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2026-06-19T08:15:00Z</dcterms:created>
  <dc:creator>тестовый</dc:creator>
  <dc:description/>
  <dc:language>ru-RU</dc:language>
  <cp:lastModifiedBy/>
  <cp:lastPrinted>2026-06-19T08:24:00Z</cp:lastPrinted>
  <dcterms:modified xsi:type="dcterms:W3CDTF">2026-08-10T09:19:24Z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