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spacing w:lineRule="auto" w:line="240" w:before="0" w:after="240"/>
        <w:jc w:val="center"/>
        <w:rPr>
          <w:color w:val="C9211E"/>
          <w:sz w:val="40"/>
          <w:szCs w:val="40"/>
        </w:rPr>
      </w:pPr>
      <w:r>
        <w:rPr>
          <w:rFonts w:eastAsia="Times New Roman" w:cs="Times New Roman" w:ascii="Times New Roman" w:hAnsi="Times New Roman"/>
          <w:b/>
          <w:color w:val="C9211E"/>
          <w:sz w:val="40"/>
          <w:szCs w:val="40"/>
          <w:lang w:eastAsia="ru-RU"/>
        </w:rPr>
        <w:t>Безопасность товара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3810</wp:posOffset>
            </wp:positionH>
            <wp:positionV relativeFrom="paragraph">
              <wp:posOffset>121920</wp:posOffset>
            </wp:positionV>
            <wp:extent cx="1824355" cy="173037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0" r="-7899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4355" cy="1730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ab/>
      </w:r>
      <w:r>
        <w:rPr>
          <w:rFonts w:eastAsia="Times New Roman" w:cs="Times New Roman" w:ascii="Times New Roman" w:hAnsi="Times New Roman"/>
          <w:b/>
          <w:bCs/>
          <w:i/>
          <w:iCs/>
          <w:sz w:val="24"/>
          <w:szCs w:val="24"/>
          <w:lang w:eastAsia="ru-RU"/>
        </w:rPr>
        <w:t>В Набережночелнинский территориальный орган Госалкогольинспекции РТ обратился потребитель, который приобрел краску для волос, после нанесения краски у девушки началось очень сильное раздражение на коже головы. Потребителю пришлось обратиться в поликлинику и ей ответили, что она получила ожог кожи головы. Потребитель уверяет, что покраску делала строго по инструкции с соблюдением пропорций разведения краски.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ab/>
      </w:r>
      <w:r>
        <w:rPr>
          <w:rFonts w:eastAsia="Times New Roman" w:cs="Times New Roman" w:ascii="Times New Roman" w:hAnsi="Times New Roman"/>
          <w:b/>
          <w:bCs/>
          <w:i/>
          <w:iCs/>
          <w:color w:val="C9211E"/>
          <w:sz w:val="24"/>
          <w:szCs w:val="24"/>
          <w:lang w:eastAsia="ru-RU"/>
        </w:rPr>
        <w:t>Какие требования к продавцу она может потребовать в данной ситуации?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ab/>
        <w:t xml:space="preserve">Данное право регулируется ст. 7 Закона РФ «О защите прав потребителей» от 07.02.1992 г. и означает, что товар (работа, услуга) при обычных условиях его использования, </w:t>
      </w:r>
      <w:bookmarkStart w:id="0" w:name="_GoBack"/>
      <w:bookmarkEnd w:id="0"/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хранения, транспортировки и утилизации должен быть безопасен для жизни, здоровья потребителя, окружающей среды, а также не причинял вред имуществу потребителя. Требования, которые должны это обеспечивать являются обязательными и устанавливаются законом или в установленном им порядке.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ab/>
        <w:t>Изготовитель (исполнитель) обязан обеспечивать безопасность товара (работы) в течение установленного срока службы или срока годности товара (работы).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ab/>
        <w:t>Вред, причиненный жизни, здоровью или имуществу потребителя вследствие не обеспечения безопасности товара (работы), подлежит возмещению.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ab/>
        <w:t>Не допускается продажа товара (выполнение работы, оказание услуги), в том числе импортного товара (работы, услуги), без информации об обязательном подтверждении его соответствия установленным требованиям.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ab/>
        <w:t>Если установлено, что при соблюдении потребителем установленных правил использования, хранения или транспортировки товара (работы) он причиняет или может причинить вред жизни, здоровью и имуществу потребителя, окружающей среде, изготовитель (исполнитель, продавец) обязан незамедлительно приостановить его производство (реализацию) до устранения причин вреда, а в необходимых случаях принять меры по изъятию его из оборота и отзыву от потребителя (потребителей).</w:t>
      </w:r>
    </w:p>
    <w:p>
      <w:pPr>
        <w:pStyle w:val="Normal"/>
        <w:shd w:val="clear" w:color="auto" w:fill="FFFFFF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ab/>
        <w:t>Убытки, причиненные потребителю в связи с отзывом товара (работы, услуги), подлежат возмещению изготовителем (исполнителем) в полном </w:t>
      </w:r>
      <w:r>
        <w:fldChar w:fldCharType="begin"/>
      </w:r>
      <w:r>
        <w:rPr>
          <w:rStyle w:val="-"/>
          <w:sz w:val="28"/>
          <w:u w:val="none"/>
          <w:shd w:fill="FFFFFF" w:val="clear"/>
          <w:szCs w:val="28"/>
          <w:rFonts w:cs="Times New Roman" w:ascii="Times New Roman" w:hAnsi="Times New Roman"/>
          <w:color w:val="000000"/>
        </w:rPr>
        <w:instrText xml:space="preserve"> HYPERLINK "https://www.consultant.ru/document/cons_doc_LAW_131885/67c2feb0415f05ad45103eb174c924de58adbe8b/" \l "dst100062"</w:instrText>
      </w:r>
      <w:r>
        <w:rPr>
          <w:rStyle w:val="-"/>
          <w:sz w:val="28"/>
          <w:u w:val="none"/>
          <w:shd w:fill="FFFFFF" w:val="clear"/>
          <w:szCs w:val="28"/>
          <w:rFonts w:cs="Times New Roman" w:ascii="Times New Roman" w:hAnsi="Times New Roman"/>
          <w:color w:val="000000"/>
        </w:rPr>
        <w:fldChar w:fldCharType="separate"/>
      </w:r>
      <w:r>
        <w:rPr>
          <w:rStyle w:val="-"/>
          <w:rFonts w:cs="Times New Roman" w:ascii="Times New Roman" w:hAnsi="Times New Roman"/>
          <w:color w:val="000000"/>
          <w:sz w:val="28"/>
          <w:szCs w:val="28"/>
          <w:u w:val="none"/>
          <w:shd w:fill="FFFFFF" w:val="clear"/>
        </w:rPr>
        <w:t>объеме</w:t>
      </w:r>
      <w:r>
        <w:rPr>
          <w:rStyle w:val="-"/>
          <w:sz w:val="28"/>
          <w:u w:val="none"/>
          <w:shd w:fill="FFFFFF" w:val="clear"/>
          <w:szCs w:val="28"/>
          <w:rFonts w:cs="Times New Roman" w:ascii="Times New Roman" w:hAnsi="Times New Roman"/>
          <w:color w:val="000000"/>
        </w:rPr>
        <w:fldChar w:fldCharType="end"/>
      </w:r>
      <w:r>
        <w:rPr>
          <w:rFonts w:cs="Times New Roman" w:ascii="Times New Roman" w:hAnsi="Times New Roman"/>
          <w:sz w:val="28"/>
          <w:szCs w:val="28"/>
          <w:shd w:fill="FFFFFF" w:val="clear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 xml:space="preserve">Набережночелнинский территориальный орган </w:t>
      </w:r>
    </w:p>
    <w:p>
      <w:pPr>
        <w:pStyle w:val="Normal"/>
        <w:shd w:val="clear" w:color="auto" w:fill="FFFFFF"/>
        <w:spacing w:lineRule="auto" w:line="240" w:before="0" w:after="0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Госалкогольинспекции Республики Татарстан</w:t>
      </w:r>
    </w:p>
    <w:p>
      <w:pPr>
        <w:pStyle w:val="Normal"/>
        <w:spacing w:before="0" w:after="200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basedOn w:val="DefaultParagraphFont"/>
    <w:uiPriority w:val="99"/>
    <w:semiHidden/>
    <w:unhideWhenUsed/>
    <w:rsid w:val="00701e7a"/>
    <w:rPr>
      <w:color w:val="0000FF"/>
      <w:u w:val="single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unhideWhenUsed/>
    <w:qFormat/>
    <w:rsid w:val="00701e7a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Application>LibreOffice/7.5.6.2$Linux_X86_64 LibreOffice_project/50$Build-2</Application>
  <AppVersion>15.0000</AppVersion>
  <Pages>1</Pages>
  <Words>259</Words>
  <Characters>1873</Characters>
  <CharactersWithSpaces>2130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2025-06-26T11:54:00Z</dcterms:created>
  <dc:creator>тестовый</dc:creator>
  <dc:description/>
  <dc:language>ru-RU</dc:language>
  <cp:lastModifiedBy/>
  <dcterms:modified xsi:type="dcterms:W3CDTF">2026-03-27T10:31:36Z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