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9"/>
        <w:spacing w:before="60" w:after="120"/>
        <w:rPr>
          <w:rFonts w:ascii="DejaVu Serif Condensed" w:hAnsi="DejaVu Serif Condensed"/>
          <w:b/>
          <w:bCs/>
          <w:i/>
          <w:i/>
          <w:iCs/>
          <w:sz w:val="26"/>
          <w:szCs w:val="26"/>
        </w:rPr>
      </w:pPr>
      <w:r>
        <w:rPr>
          <w:rFonts w:ascii="DejaVu Serif Condensed" w:hAnsi="DejaVu Serif Condensed"/>
          <w:b/>
          <w:bCs/>
          <w:i/>
          <w:iCs/>
          <w:sz w:val="26"/>
          <w:szCs w:val="26"/>
        </w:rPr>
        <w:t>Коррупция способствует недоверию,</w:t>
      </w:r>
    </w:p>
    <w:p>
      <w:pPr>
        <w:pStyle w:val="Style19"/>
        <w:rPr>
          <w:rFonts w:ascii="DejaVu Serif Condensed" w:hAnsi="DejaVu Serif Condensed"/>
          <w:b/>
          <w:bCs/>
          <w:i/>
          <w:i/>
          <w:iCs/>
          <w:sz w:val="26"/>
          <w:szCs w:val="26"/>
        </w:rPr>
      </w:pPr>
      <w:r>
        <w:rPr>
          <w:rFonts w:ascii="DejaVu Serif Condensed" w:hAnsi="DejaVu Serif Condensed"/>
          <w:b/>
          <w:bCs/>
          <w:i/>
          <w:iCs/>
          <w:sz w:val="26"/>
          <w:szCs w:val="26"/>
        </w:rPr>
        <w:t>как к государству,</w:t>
      </w:r>
    </w:p>
    <w:p>
      <w:pPr>
        <w:pStyle w:val="Style19"/>
        <w:rPr>
          <w:rFonts w:ascii="DejaVu Serif Condensed" w:hAnsi="DejaVu Serif Condensed"/>
          <w:b/>
          <w:bCs/>
          <w:i/>
          <w:i/>
          <w:iCs/>
          <w:sz w:val="26"/>
          <w:szCs w:val="26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-20320</wp:posOffset>
            </wp:positionH>
            <wp:positionV relativeFrom="paragraph">
              <wp:posOffset>-13335</wp:posOffset>
            </wp:positionV>
            <wp:extent cx="3144520" cy="257492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3175" t="1137" r="2899" b="1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520" cy="257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erif Condensed" w:hAnsi="DejaVu Serif Condensed"/>
          <w:b/>
          <w:bCs/>
          <w:i/>
          <w:iCs/>
          <w:sz w:val="26"/>
          <w:szCs w:val="26"/>
        </w:rPr>
        <w:t>так и к государственным служащим</w:t>
      </w:r>
    </w:p>
    <w:p>
      <w:pPr>
        <w:pStyle w:val="Normal"/>
        <w:shd w:val="clear" w:color="auto" w:fill="FFFFFF"/>
        <w:spacing w:lineRule="auto" w:line="276" w:before="0" w:after="0"/>
        <w:ind w:left="0" w:right="0" w:hanging="0"/>
        <w:jc w:val="center"/>
        <w:rPr>
          <w:rFonts w:ascii="Times New Roman" w:hAnsi="Times New Roman"/>
          <w:i/>
          <w:i/>
          <w:iCs/>
          <w:sz w:val="21"/>
          <w:szCs w:val="21"/>
        </w:rPr>
      </w:pPr>
      <w:r>
        <w:rPr>
          <w:rFonts w:eastAsia="Times New Roman" w:cs="Times New Roman" w:ascii="Times New Roman" w:hAnsi="Times New Roman"/>
          <w:i/>
          <w:iCs/>
          <w:color w:val="000000"/>
          <w:spacing w:val="1"/>
          <w:sz w:val="21"/>
          <w:szCs w:val="21"/>
        </w:rPr>
        <w:t>Явления коррупции уничтожают веру человека в справедливый окружающий их мир. Ведь каждый человек безотчетно убежден, что мир устроен гармонично и любой получает в жизни то, чего заслуживает своими личностными качествами и своим поведением. Если человек незаслуженно получает то, что ему не положено, то картина гармоничности мира для окружающих его людей рушится. Феномен коррупции отрицательно влияет на общую обстановку в стране и обществе. Коррупция, таким образом, лишает народ будущего, ведет к упадку и деградации нации.</w:t>
      </w:r>
    </w:p>
    <w:p>
      <w:pPr>
        <w:pStyle w:val="NormalWeb"/>
        <w:shd w:val="clear" w:color="auto" w:fill="FFFFFF"/>
        <w:spacing w:lineRule="auto" w:line="276" w:beforeAutospacing="0" w:before="0" w:afterAutospacing="0" w:after="0"/>
        <w:ind w:left="0" w:right="0" w:hanging="0"/>
        <w:jc w:val="center"/>
        <w:rPr>
          <w:color w:val="000000"/>
          <w:spacing w:val="1"/>
        </w:rPr>
      </w:pPr>
      <w:r>
        <w:rPr>
          <w:color w:val="000000"/>
          <w:spacing w:val="1"/>
        </w:rPr>
      </w:r>
    </w:p>
    <w:p>
      <w:pPr>
        <w:pStyle w:val="NormalWeb"/>
        <w:shd w:val="clear" w:color="auto" w:fill="FFFFFF"/>
        <w:spacing w:lineRule="auto" w:line="276" w:beforeAutospacing="0" w:before="0" w:afterAutospacing="0" w:after="0"/>
        <w:ind w:left="0" w:right="0" w:hanging="0"/>
        <w:jc w:val="center"/>
        <w:rPr>
          <w:rFonts w:ascii="Times New Roman" w:hAnsi="Times New Roman"/>
          <w:i/>
          <w:i/>
          <w:iCs/>
          <w:sz w:val="21"/>
          <w:szCs w:val="21"/>
        </w:rPr>
      </w:pPr>
      <w:r>
        <w:rPr>
          <w:i/>
          <w:iCs/>
          <w:color w:val="000000"/>
          <w:spacing w:val="1"/>
          <w:sz w:val="21"/>
          <w:szCs w:val="21"/>
        </w:rPr>
        <w:t>Слово "коррупция" происходит от латинского coruptio — портить, развращать, подкупать. Коррупция угрожает основанной на верховенстве закона устойчивости демократических институтов, конституционным принципам равенства и социальной справедливости, нормальному становлению рыночной экономики, становится причиной как моральных, так и социальных потрясений.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color w:val="000000"/>
          <w:spacing w:val="1"/>
          <w:sz w:val="21"/>
          <w:szCs w:val="21"/>
          <w:shd w:fill="FFFFFF" w:val="clear"/>
        </w:rPr>
        <w:tab/>
        <w:t>Коррупционная деятельность способствует необоснованному увеличению объема прав и свобод одних лиц перед другими (например, при незаконном получении земельного участка или сдачи в аренду). Коррупция — это, прежде всего, не предусмотренное законом предоставление и использование объектов материального мира и нематериальных преимуществ, благ в результате реализации публичных полномочий, либо с использованием своего служебного положения должностными лицами. В результате несправедливого распределения материальные и иные ценности сосредоточиваются в руках небольшой группы людей, провоцируя на социальный взрыв. Такая дискриминация и есть грубое нарушение принципа равенства всех перед законом, которое способствует недоверию, как к самому государству, так и к его носителям —  государственным служащим.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color w:val="000000"/>
          <w:spacing w:val="1"/>
          <w:sz w:val="21"/>
          <w:szCs w:val="21"/>
          <w:shd w:fill="FFFFFF" w:val="clear"/>
        </w:rPr>
        <w:tab/>
        <w:t>Борьба с коррупцией требует системного подхода, поскольку данное явление является нарушением порядка управления государством. Помимо выработки плана борьбы с ней необходимы усилия не только органов государства, но и гражданского общества для обеспечения принципа равенства перед законом и судом.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pacing w:val="1"/>
          <w:sz w:val="21"/>
          <w:szCs w:val="21"/>
        </w:rPr>
        <w:tab/>
        <w:t xml:space="preserve">Однако помимо карательных функций государство и право должны обеспечивать профилактику </w:t>
      </w:r>
      <w:r>
        <w:rPr>
          <w:rFonts w:eastAsia="Times New Roman" w:cs="Times New Roman" w:ascii="Times New Roman" w:hAnsi="Times New Roman"/>
          <w:color w:val="000000"/>
          <w:spacing w:val="1"/>
          <w:sz w:val="21"/>
          <w:szCs w:val="21"/>
        </w:rPr>
        <w:t xml:space="preserve">и </w:t>
      </w:r>
      <w:r>
        <w:rPr>
          <w:rFonts w:eastAsia="Times New Roman" w:cs="Times New Roman" w:ascii="Times New Roman" w:hAnsi="Times New Roman"/>
          <w:color w:val="000000"/>
          <w:spacing w:val="1"/>
          <w:sz w:val="21"/>
          <w:szCs w:val="21"/>
        </w:rPr>
        <w:t xml:space="preserve">предупреждение коррупции. А вот для этого требуется целый комплекс мер, позволяющих обеспечить недопущение коррупционного поведения, а также своевременное выявление и пресечение фактов подобных действий. 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pacing w:val="1"/>
          <w:sz w:val="21"/>
          <w:szCs w:val="21"/>
        </w:rPr>
        <w:tab/>
        <w:t>Необходимо подключать средства массовой информации как один из эффективных инструментов гражданского общества для воспитания неприятия коррупционной деятельности, осуждения коррупционеров. Причем антикоррупционное воспитание должно начинаться еще в школе, где детей должны учить противостоять вымогателям взяток. Пока же взяточников рассматривают в качестве удачливых дельцов, которые могут "решить любой вопрос", все дело в его цене.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000000"/>
          <w:spacing w:val="1"/>
          <w:sz w:val="21"/>
          <w:szCs w:val="21"/>
        </w:rPr>
        <w:tab/>
        <w:t>Антикоррупционное воспитание — тяжкий и кропотливый труд, который, в конце концов, должен привести к тому, что и давать, и брать взятки станет недостойно и невыгодно для любого гражданина, какую бы он должность ни занимал.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color w:val="000000"/>
          <w:spacing w:val="1"/>
          <w:sz w:val="21"/>
          <w:szCs w:val="21"/>
          <w:shd w:fill="FFFFFF" w:val="clear"/>
        </w:rPr>
        <w:tab/>
        <w:t>Коррупция не только негативно влияет на экономику, ослабляет государственные институты, приводит к неэффективности государственной власти, снижает инвестиционную привлекательность государства, но и, что более важно, является прямым или косвенным нарушением равенства прав и свобод человека, являющегося базовым принципом правового демократического государства. Конституционный принцип равенства перед законом и судом будет находиться под угрозой до тех пор, пока не будут созданы надежные правовые, экономические, административно-организационные и иные нормы, процедуры и механизмы борьбы с коррупцией, пока государство и гражданское общество не найдут пути эффективного взаимодействия в борьбе с коррупцией.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333333"/>
          <w:sz w:val="21"/>
          <w:szCs w:val="21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</w:rPr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333333"/>
          <w:sz w:val="20"/>
          <w:szCs w:val="20"/>
        </w:rPr>
      </w:pPr>
      <w:r>
        <w:rPr>
          <w:rFonts w:eastAsia="Times New Roman" w:cs="Times New Roman" w:ascii="Times New Roman" w:hAnsi="Times New Roman"/>
          <w:color w:val="333333"/>
          <w:sz w:val="20"/>
          <w:szCs w:val="20"/>
        </w:rPr>
      </w:r>
    </w:p>
    <w:tbl>
      <w:tblPr>
        <w:tblStyle w:val="a8"/>
        <w:tblW w:w="7620" w:type="dxa"/>
        <w:jc w:val="left"/>
        <w:tblInd w:w="28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lastRow="0" w:firstRow="1" w:lastColumn="0" w:firstColumn="1" w:val="04a0" w:noHBand="0" w:noVBand="1"/>
      </w:tblPr>
      <w:tblGrid>
        <w:gridCol w:w="7620"/>
      </w:tblGrid>
      <w:tr>
        <w:trPr/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hd w:val="clear" w:color="auto" w:fill="FFFFFF"/>
              <w:suppressAutoHyphens w:val="true"/>
              <w:spacing w:lineRule="auto" w:line="240" w:before="0" w:after="0"/>
              <w:ind w:left="0" w:right="0" w:firstLine="708"/>
              <w:jc w:val="right"/>
              <w:rPr>
                <w:rFonts w:ascii="Calibri" w:hAnsi="Calibri" w:eastAsia="" w:cs="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color w:val="333333"/>
                <w:kern w:val="0"/>
                <w:sz w:val="20"/>
                <w:szCs w:val="20"/>
                <w:lang w:val="ru-RU" w:eastAsia="ru-RU" w:bidi="ar-SA"/>
              </w:rPr>
              <w:t>Набережночелнинский территориальный орган Госалкогольинспекции Республики Татарстан</w:t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Times New Roman" w:cs="Times New Roman"/>
          <w:color w:val="333333"/>
          <w:sz w:val="20"/>
          <w:szCs w:val="20"/>
        </w:rPr>
      </w:pPr>
      <w:r>
        <w:rPr>
          <w:rFonts w:eastAsia="Times New Roman" w:cs="Times New Roman" w:ascii="Times New Roman" w:hAnsi="Times New Roman"/>
          <w:color w:val="333333"/>
          <w:sz w:val="20"/>
          <w:szCs w:val="20"/>
        </w:rPr>
      </w:r>
    </w:p>
    <w:sectPr>
      <w:type w:val="nextPage"/>
      <w:pgSz w:w="11906" w:h="16838"/>
      <w:pgMar w:left="1134" w:right="567" w:gutter="0" w:header="0" w:top="851" w:footer="0" w:bottom="70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DejaVu Serif Condensed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Style12"/>
    <w:next w:val="Style13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2">
    <w:name w:val="Heading 2"/>
    <w:basedOn w:val="Normal"/>
    <w:link w:val="21"/>
    <w:uiPriority w:val="9"/>
    <w:qFormat/>
    <w:rsid w:val="00313f0c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3">
    <w:name w:val="Heading 3"/>
    <w:basedOn w:val="Style12"/>
    <w:next w:val="Style13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b31580"/>
    <w:rPr>
      <w:b/>
      <w:bCs/>
    </w:rPr>
  </w:style>
  <w:style w:type="character" w:styleId="-">
    <w:name w:val="Hyperlink"/>
    <w:basedOn w:val="DefaultParagraphFont"/>
    <w:uiPriority w:val="99"/>
    <w:semiHidden/>
    <w:unhideWhenUsed/>
    <w:rsid w:val="00b31580"/>
    <w:rPr>
      <w:color w:val="0000FF"/>
      <w:u w:val="single"/>
    </w:rPr>
  </w:style>
  <w:style w:type="character" w:styleId="Style11" w:customStyle="1">
    <w:name w:val="Текст выноски Знак"/>
    <w:basedOn w:val="DefaultParagraphFont"/>
    <w:link w:val="BalloonText"/>
    <w:uiPriority w:val="99"/>
    <w:semiHidden/>
    <w:qFormat/>
    <w:rsid w:val="00b31580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313f0c"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Ez-toc-section" w:customStyle="1">
    <w:name w:val="ez-toc-section"/>
    <w:basedOn w:val="DefaultParagraphFont"/>
    <w:qFormat/>
    <w:rsid w:val="00313f0c"/>
    <w:rPr/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3">
    <w:name w:val="Body Text"/>
    <w:basedOn w:val="Normal"/>
    <w:pPr>
      <w:spacing w:lineRule="auto" w:line="276" w:before="0" w:after="140"/>
    </w:pPr>
    <w:rPr/>
  </w:style>
  <w:style w:type="paragraph" w:styleId="Style14">
    <w:name w:val="List"/>
    <w:basedOn w:val="Style13"/>
    <w:pPr/>
    <w:rPr>
      <w:rFonts w:ascii="PT Astra Serif" w:hAnsi="PT Astra Serif" w:cs="Noto Sans Devanagari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unhideWhenUsed/>
    <w:qFormat/>
    <w:rsid w:val="00b3158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BalloonText">
    <w:name w:val="Balloon Text"/>
    <w:basedOn w:val="Normal"/>
    <w:link w:val="Style11"/>
    <w:uiPriority w:val="99"/>
    <w:semiHidden/>
    <w:unhideWhenUsed/>
    <w:qFormat/>
    <w:rsid w:val="00b3158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Ywx5e" w:customStyle="1">
    <w:name w:val="ywx5e"/>
    <w:basedOn w:val="Normal"/>
    <w:qFormat/>
    <w:rsid w:val="00d51c4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Style17">
    <w:name w:val="Блочная цитата"/>
    <w:basedOn w:val="Normal"/>
    <w:qFormat/>
    <w:pPr>
      <w:spacing w:before="0" w:after="283"/>
      <w:ind w:left="567" w:right="567" w:hanging="0"/>
    </w:pPr>
    <w:rPr/>
  </w:style>
  <w:style w:type="paragraph" w:styleId="Style18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Style19">
    <w:name w:val="Subtitle"/>
    <w:basedOn w:val="Style12"/>
    <w:next w:val="Style13"/>
    <w:qFormat/>
    <w:pPr>
      <w:spacing w:before="60" w:after="120"/>
      <w:jc w:val="center"/>
    </w:pPr>
    <w:rPr>
      <w:sz w:val="36"/>
      <w:szCs w:val="3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9423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LibreOffice/7.5.6.2$Linux_X86_64 LibreOffice_project/50$Build-2</Application>
  <AppVersion>15.0000</AppVersion>
  <Pages>1</Pages>
  <Words>466</Words>
  <Characters>3338</Characters>
  <CharactersWithSpaces>3804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2025-05-27T05:08:00Z</dcterms:created>
  <dc:creator>user</dc:creator>
  <dc:description/>
  <dc:language>ru-RU</dc:language>
  <cp:lastModifiedBy/>
  <cp:lastPrinted>2022-05-06T06:19:00Z</cp:lastPrinted>
  <dcterms:modified xsi:type="dcterms:W3CDTF">2025-09-25T10:04:41Z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