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1.jpeg" ContentType="image/jpeg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Formattext"/>
        <w:shd w:val="clear" w:color="auto" w:fill="FFFFFF"/>
        <w:spacing w:beforeAutospacing="0" w:before="0" w:afterAutospacing="0" w:after="0"/>
        <w:ind w:firstLine="480"/>
        <w:textAlignment w:val="baseline"/>
        <w:rPr>
          <w:b/>
          <w:color w:val="444444"/>
        </w:rPr>
      </w:pPr>
      <w:r>
        <w:rPr>
          <w:b/>
          <w:color w:val="444444"/>
        </w:rPr>
      </w:r>
    </w:p>
    <w:p>
      <w:pPr>
        <w:pStyle w:val="Formattext"/>
        <w:shd w:val="clear" w:color="auto" w:fill="FFFFFF"/>
        <w:spacing w:beforeAutospacing="0" w:before="0" w:afterAutospacing="0" w:after="0"/>
        <w:ind w:firstLine="480"/>
        <w:textAlignment w:val="baseline"/>
        <w:rPr>
          <w:color w:val="000000"/>
        </w:rPr>
      </w:pPr>
      <w:r>
        <w:rPr>
          <w:b/>
          <w:color w:val="000000"/>
        </w:rPr>
        <w:t xml:space="preserve">Законны ли автоматические «чаевые» на предприятиях общественного питания </w:t>
      </w:r>
    </w:p>
    <w:p>
      <w:pPr>
        <w:pStyle w:val="NormalWeb"/>
        <w:shd w:val="clear" w:color="auto" w:fill="FFFFFF"/>
        <w:spacing w:beforeAutospacing="0" w:before="0" w:afterAutospacing="0"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Web"/>
        <w:shd w:val="clear" w:color="auto" w:fill="FFFFFF"/>
        <w:spacing w:beforeAutospacing="0" w:before="0" w:afterAutospacing="0" w:after="0"/>
        <w:jc w:val="both"/>
        <w:rPr>
          <w:color w:val="000000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122555</wp:posOffset>
            </wp:positionH>
            <wp:positionV relativeFrom="paragraph">
              <wp:posOffset>635</wp:posOffset>
            </wp:positionV>
            <wp:extent cx="2418080" cy="2308225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8080" cy="2308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0"/>
          <w:sz w:val="28"/>
          <w:szCs w:val="28"/>
        </w:rPr>
        <w:t xml:space="preserve">В Набережночелнинский территориальный орган Госалкогольинспекции РТ обратился потребитель, который попросил разъяснения по следующей ситуации. «Вчера в одном из кафе г.Набережные Челны решили вместе с семьей отметить праздник «День семьи»,- сказал он, - по завершении торжества попросил счёт на оплату. Официантка,  сославшись на то, что терминал оплаты временно не работает, попросила оплатить через </w:t>
      </w:r>
      <w:r>
        <w:rPr>
          <w:color w:val="000000"/>
          <w:sz w:val="28"/>
          <w:szCs w:val="28"/>
          <w:lang w:val="en-US"/>
        </w:rPr>
        <w:t>Q</w:t>
      </w:r>
      <w:r>
        <w:rPr>
          <w:color w:val="000000"/>
          <w:sz w:val="28"/>
          <w:szCs w:val="28"/>
        </w:rPr>
        <w:t xml:space="preserve">-код. После сканирования </w:t>
      </w:r>
      <w:r>
        <w:rPr>
          <w:color w:val="000000"/>
          <w:sz w:val="28"/>
          <w:szCs w:val="28"/>
          <w:lang w:val="en-US"/>
        </w:rPr>
        <w:t>Q</w:t>
      </w:r>
      <w:r>
        <w:rPr>
          <w:color w:val="000000"/>
          <w:sz w:val="28"/>
          <w:szCs w:val="28"/>
        </w:rPr>
        <w:t>-кода для оплаты обнаружил, что сумма для оплаты значительно превышает стоимость заказа». Оказалось, что в электронный чек потребителя кроме стоимости заказанных блюд были включены чаевые в размере более 20% от стоимости заказа. Потребитель отказался в таком объёме оплачивать чаевые. В электронном чеке самостоятельно внес изменения по сумме чаевых, при этом полностью исключить их не удалось. Специалисты в свою очередь разъяснили потребителю, что р</w:t>
      </w:r>
      <w:r>
        <w:rPr>
          <w:color w:val="000000"/>
          <w:sz w:val="28"/>
          <w:szCs w:val="28"/>
        </w:rPr>
        <w:t>естораны и кафе могут оказывать дополнительные услуги, но обязательно должны предупредить клиента об их стоимости. Причем их выбор и оплата посетителем дело добровольное. </w:t>
      </w:r>
    </w:p>
    <w:p>
      <w:pPr>
        <w:pStyle w:val="Formattext"/>
        <w:shd w:val="clear" w:color="auto" w:fill="FFFFFF"/>
        <w:spacing w:beforeAutospacing="0" w:before="0" w:afterAutospacing="0" w:after="0"/>
        <w:jc w:val="both"/>
        <w:textAlignment w:val="baseline"/>
        <w:rPr/>
      </w:pPr>
      <w:r>
        <w:rPr>
          <w:color w:val="000000"/>
          <w:sz w:val="28"/>
          <w:szCs w:val="28"/>
        </w:rPr>
        <w:t xml:space="preserve">В соответствии со ст.39 </w:t>
      </w:r>
      <w:r>
        <w:fldChar w:fldCharType="begin"/>
      </w:r>
      <w:r>
        <w:rPr>
          <w:rStyle w:val="-"/>
          <w:sz w:val="28"/>
          <w:u w:val="none"/>
          <w:szCs w:val="28"/>
          <w:color w:val="000000"/>
        </w:rPr>
        <w:instrText xml:space="preserve"> HYPERLINK "https://docs.cntd.ru/document/9005388" \l "8PU0M4"</w:instrText>
      </w:r>
      <w:r>
        <w:rPr>
          <w:rStyle w:val="-"/>
          <w:sz w:val="28"/>
          <w:u w:val="none"/>
          <w:szCs w:val="28"/>
          <w:color w:val="000000"/>
        </w:rPr>
        <w:fldChar w:fldCharType="separate"/>
      </w:r>
      <w:r>
        <w:rPr>
          <w:rStyle w:val="-"/>
          <w:color w:val="000000"/>
          <w:sz w:val="28"/>
          <w:szCs w:val="28"/>
          <w:u w:val="none"/>
        </w:rPr>
        <w:t xml:space="preserve"> Закона Российской Федерации "О защите прав потребителей"</w:t>
      </w:r>
      <w:r>
        <w:rPr>
          <w:rStyle w:val="-"/>
          <w:sz w:val="28"/>
          <w:u w:val="none"/>
          <w:szCs w:val="28"/>
          <w:color w:val="000000"/>
        </w:rPr>
        <w:fldChar w:fldCharType="end"/>
      </w:r>
      <w:r>
        <w:rPr>
          <w:color w:val="000000"/>
          <w:sz w:val="28"/>
          <w:szCs w:val="28"/>
        </w:rPr>
        <w:t xml:space="preserve">  №2300-</w:t>
      </w:r>
      <w:r>
        <w:rPr>
          <w:color w:val="000000"/>
          <w:sz w:val="28"/>
          <w:szCs w:val="28"/>
          <w:lang w:val="en-US"/>
        </w:rPr>
        <w:t>I</w:t>
      </w:r>
      <w:r>
        <w:rPr>
          <w:color w:val="000000"/>
          <w:sz w:val="28"/>
          <w:szCs w:val="28"/>
        </w:rPr>
        <w:t xml:space="preserve"> от</w:t>
      </w:r>
      <w:r>
        <w:rPr>
          <w:color w:val="000000"/>
          <w:sz w:val="28"/>
          <w:szCs w:val="28"/>
        </w:rPr>
        <w:t xml:space="preserve"> 07.02.1992 года </w:t>
      </w:r>
      <w:r>
        <w:rPr>
          <w:color w:val="000000"/>
          <w:sz w:val="28"/>
          <w:szCs w:val="28"/>
        </w:rPr>
        <w:t xml:space="preserve">с  01 января 2021 г. вступили в силу Правила услуг общественного питания, которые были утверждены Постановлением Правительства РФ от 21.09.2020 № 1515 (далее Правила), </w:t>
      </w:r>
      <w:r>
        <w:rPr>
          <w:color w:val="000000"/>
          <w:sz w:val="28"/>
          <w:szCs w:val="28"/>
        </w:rPr>
        <w:t>Постановление действует до 1 января 2027 г. В соответствии с ним, наряду с оказанием услуг общественного питания исполнитель вправе предложить потребителю приобрести услуги по организации досуга и другие услуги, однозначно указав на их возмездный или безвозмездный характер и предоставив возможность ознакомиться с необходимой информацией о таких услугах. Исполнитель не вправе без согласия потребителя выполнять дополнительные услуги за плату, а также включать в договор (заказ) иные расходы (платежи, комиссии, доплаты, чаевые и др.), не включенные в стоимость продукции, указанной в меню (прейскуранте), и цену выбранных потребителем услуг по организации досуга и других возмездных услуг.</w:t>
        <w:br/>
        <w:t>Потребитель вправе отказаться от оплаты таких дополнительных услуг (расходов), а если они оплачены, - потребовать от исполнителя возврата уплаченной суммы.</w:t>
      </w:r>
    </w:p>
    <w:p>
      <w:pPr>
        <w:pStyle w:val="NormalWeb"/>
        <w:shd w:val="clear" w:color="auto" w:fill="FFFFFF"/>
        <w:spacing w:beforeAutospacing="0" w:before="0" w:afterAutospacing="0" w:after="0"/>
        <w:jc w:val="both"/>
        <w:rPr/>
      </w:pPr>
      <w:r>
        <w:rPr>
          <w:color w:val="000000"/>
          <w:sz w:val="28"/>
          <w:szCs w:val="28"/>
        </w:rPr>
        <w:t>Таким образом, в счете может быть только плата за еду и напитки. Потребитель самостоятельно решает, хочет ли он оставить чаевые и в каком размере, а исполнитель может включить оплату чаевых в чек только с согласия потребителя в</w:t>
      </w:r>
      <w:r>
        <w:rPr>
          <w:i/>
          <w:color w:val="000000"/>
          <w:sz w:val="28"/>
          <w:szCs w:val="28"/>
        </w:rPr>
        <w:t xml:space="preserve"> </w:t>
      </w:r>
      <w:r>
        <w:rPr>
          <w:rStyle w:val="Style14"/>
          <w:i w:val="false"/>
          <w:color w:val="000000"/>
          <w:sz w:val="28"/>
          <w:szCs w:val="28"/>
        </w:rPr>
        <w:t xml:space="preserve"> соответствии с законодательством РФ о применении контрольно-кассовой техники.</w:t>
      </w:r>
      <w:r>
        <w:rPr>
          <w:rStyle w:val="Style14"/>
          <w:color w:val="000000"/>
          <w:sz w:val="28"/>
          <w:szCs w:val="28"/>
        </w:rPr>
        <w:t xml:space="preserve"> </w:t>
      </w:r>
      <w:r>
        <w:rPr>
          <w:rStyle w:val="Style14"/>
          <w:i w:val="false"/>
          <w:color w:val="000000"/>
          <w:sz w:val="28"/>
          <w:szCs w:val="28"/>
        </w:rPr>
        <w:t>Просим потребителей внимательно изучать чеки, в том числе электронные, при оплате услуг общественного питания.</w:t>
      </w:r>
    </w:p>
    <w:p>
      <w:pPr>
        <w:pStyle w:val="Formattext"/>
        <w:shd w:val="clear" w:color="auto" w:fill="FFFFFF"/>
        <w:spacing w:beforeAutospacing="0" w:before="0" w:afterAutospacing="0" w:after="0"/>
        <w:ind w:firstLine="480"/>
        <w:jc w:val="center"/>
        <w:textAlignment w:val="baseline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Formattext"/>
        <w:shd w:val="clear" w:color="auto" w:fill="FFFFFF"/>
        <w:spacing w:beforeAutospacing="0" w:before="0" w:afterAutospacing="0" w:after="0"/>
        <w:textAlignment w:val="baseline"/>
        <w:rPr>
          <w:color w:val="000000"/>
        </w:rPr>
      </w:pPr>
      <w:r>
        <w:rPr>
          <w:rFonts w:cs="Arial" w:ascii="Arial" w:hAnsi="Arial"/>
          <w:color w:val="000000"/>
        </w:rPr>
        <w:t xml:space="preserve">                                               </w:t>
      </w:r>
      <w:r>
        <w:rPr>
          <w:b/>
          <w:i/>
          <w:color w:val="000000"/>
          <w:sz w:val="28"/>
          <w:szCs w:val="28"/>
        </w:rPr>
        <w:t>Набережночелнинский территориальный орган</w:t>
      </w:r>
    </w:p>
    <w:p>
      <w:pPr>
        <w:pStyle w:val="Formattext"/>
        <w:shd w:val="clear" w:color="auto" w:fill="FFFFFF"/>
        <w:spacing w:beforeAutospacing="0" w:before="0" w:afterAutospacing="0" w:after="0"/>
        <w:ind w:firstLine="480"/>
        <w:textAlignment w:val="baseline"/>
        <w:rPr>
          <w:b/>
          <w:i/>
          <w:i/>
          <w:color w:val="444444"/>
          <w:sz w:val="28"/>
          <w:szCs w:val="28"/>
        </w:rPr>
      </w:pPr>
      <w:r>
        <w:rPr>
          <w:b/>
          <w:i/>
          <w:color w:val="444444"/>
          <w:sz w:val="28"/>
          <w:szCs w:val="28"/>
        </w:rPr>
        <w:t xml:space="preserve">                                     </w:t>
      </w:r>
      <w:bookmarkStart w:id="0" w:name="_GoBack"/>
      <w:bookmarkEnd w:id="0"/>
      <w:r>
        <w:rPr>
          <w:b/>
          <w:i/>
          <w:color w:val="444444"/>
          <w:sz w:val="28"/>
          <w:szCs w:val="28"/>
        </w:rPr>
        <w:t xml:space="preserve"> </w:t>
      </w:r>
      <w:r>
        <w:rPr>
          <w:b/>
          <w:i/>
          <w:color w:val="444444"/>
          <w:sz w:val="28"/>
          <w:szCs w:val="28"/>
        </w:rPr>
        <w:t>Госалкогольинспекции Республики Татарстан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Arial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8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Emphasis"/>
    <w:basedOn w:val="DefaultParagraphFont"/>
    <w:uiPriority w:val="20"/>
    <w:qFormat/>
    <w:rsid w:val="005556a4"/>
    <w:rPr>
      <w:i/>
      <w:iCs/>
    </w:rPr>
  </w:style>
  <w:style w:type="character" w:styleId="-">
    <w:name w:val="Hyperlink"/>
    <w:basedOn w:val="DefaultParagraphFont"/>
    <w:uiPriority w:val="99"/>
    <w:semiHidden/>
    <w:unhideWhenUsed/>
    <w:rsid w:val="00f91d0f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91d0f"/>
    <w:rPr>
      <w:b/>
      <w:bCs/>
    </w:rPr>
  </w:style>
  <w:style w:type="character" w:styleId="Style15" w:customStyle="1">
    <w:name w:val="Текст выноски Знак"/>
    <w:basedOn w:val="DefaultParagraphFont"/>
    <w:link w:val="BalloonText"/>
    <w:uiPriority w:val="99"/>
    <w:semiHidden/>
    <w:qFormat/>
    <w:rsid w:val="00b2745c"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rmalWeb">
    <w:name w:val="Normal (Web)"/>
    <w:basedOn w:val="Normal"/>
    <w:uiPriority w:val="99"/>
    <w:semiHidden/>
    <w:unhideWhenUsed/>
    <w:qFormat/>
    <w:rsid w:val="005556a4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Formattext" w:customStyle="1">
    <w:name w:val="formattext"/>
    <w:basedOn w:val="Normal"/>
    <w:qFormat/>
    <w:rsid w:val="00f91d0f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Style15"/>
    <w:uiPriority w:val="99"/>
    <w:semiHidden/>
    <w:unhideWhenUsed/>
    <w:qFormat/>
    <w:rsid w:val="00b2745c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Application>LibreOffice/7.5.6.2$Linux_X86_64 LibreOffice_project/50$Build-2</Application>
  <AppVersion>15.0000</AppVersion>
  <Pages>2</Pages>
  <Words>365</Words>
  <Characters>2381</Characters>
  <CharactersWithSpaces>2832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2025-07-09T10:12:00Z</dcterms:created>
  <dc:creator>тестовый</dc:creator>
  <dc:description/>
  <dc:language>ru-RU</dc:language>
  <cp:lastModifiedBy/>
  <cp:lastPrinted>2025-07-10T05:45:00Z</cp:lastPrinted>
  <dcterms:modified xsi:type="dcterms:W3CDTF">2025-07-15T11:29:34Z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