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C00000"/>
          <w:sz w:val="44"/>
          <w:szCs w:val="44"/>
        </w:rPr>
        <w:t>ИЗМЕНЕНИЯ В АВИАПЕРЕВОЗКЕ НЕСОВЕРШЕННОЛЕТНИХ ДЕТЕЙ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369820" cy="2038350"/>
            <wp:effectExtent l="0" t="0" r="0" b="0"/>
            <wp:wrapSquare wrapText="bothSides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Авиаперелет – это возможность максимально быстро преодолеть расстояние между населенными пунктами и оказаться в нужное время в нужном месте. Чаще всего билеты на самолет приобретаются заранее, выбираются места для себя и своих детей. Хотелось бы, чтобы дети находились во время перелета рядом на соседнем месте. Но не всегда есть возможность выбрать соседние пассажирские места на борту самолета в одном ряду. В настоящей статье рассмотрим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изменения, которые коснутся </w:t>
      </w:r>
      <w:r>
        <w:rPr>
          <w:rFonts w:eastAsia="Times New Roman" w:cs="Times New Roman" w:ascii="Times New Roman" w:hAnsi="Times New Roman"/>
          <w:b/>
          <w:color w:val="C00000"/>
          <w:sz w:val="28"/>
          <w:szCs w:val="28"/>
          <w:lang w:eastAsia="ru-RU"/>
        </w:rPr>
        <w:t>авиаперевозки несовершеннолетних детей.</w:t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Итак, </w:t>
      </w:r>
      <w:r>
        <w:rPr>
          <w:rFonts w:eastAsia="Times New Roman" w:cs="Times New Roman" w:ascii="Times New Roman" w:hAnsi="Times New Roman"/>
          <w:b/>
          <w:color w:val="C00000"/>
          <w:sz w:val="28"/>
          <w:szCs w:val="28"/>
          <w:lang w:eastAsia="ru-RU"/>
        </w:rPr>
        <w:t>с 01.03.2026 г.</w:t>
      </w:r>
      <w:r>
        <w:rPr>
          <w:rFonts w:eastAsia="Times New Roman" w:cs="Times New Roman"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вступили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силу изменения в Федеральные авиационные правила, утв. Приказом Минтранса России от 28.06.2007 №82 (далее – ФАП), внесенные Приказом Министерства транспорта Российской Федерации от 15 октября 2025 г. №341 "О внесении изменений в приказ Министерства транспорта Российской Федерации от 28 июня 2007 г. №82 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грузополучателей". </w:t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C00000"/>
          <w:sz w:val="28"/>
          <w:szCs w:val="28"/>
          <w:lang w:eastAsia="ru-RU"/>
        </w:rPr>
        <w:t>1.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Так, </w:t>
      </w:r>
      <w:r>
        <w:rPr>
          <w:rFonts w:eastAsia="Times New Roman" w:cs="Times New Roman" w:ascii="Times New Roman" w:hAnsi="Times New Roman"/>
          <w:b/>
          <w:color w:val="C00000"/>
          <w:sz w:val="28"/>
          <w:szCs w:val="28"/>
          <w:lang w:eastAsia="ru-RU"/>
        </w:rPr>
        <w:t>п.</w:t>
      </w:r>
      <w:r>
        <w:rPr>
          <w:rFonts w:cs="Times New Roman" w:ascii="Times New Roman" w:hAnsi="Times New Roman"/>
          <w:b/>
          <w:color w:val="C00000"/>
          <w:sz w:val="28"/>
          <w:szCs w:val="28"/>
          <w:lang w:eastAsia="ru-RU"/>
        </w:rPr>
        <w:t>84(1) ФАП</w:t>
      </w:r>
      <w:r>
        <w:rPr>
          <w:rFonts w:cs="Times New Roman" w:ascii="Times New Roman" w:hAnsi="Times New Roman"/>
          <w:color w:val="C00000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изложен в новой редакции, содержащей следующие положения. </w:t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C00000"/>
          <w:sz w:val="28"/>
          <w:szCs w:val="28"/>
          <w:lang w:eastAsia="ru-RU"/>
        </w:rPr>
        <w:t xml:space="preserve">Перевозчик обязан предоставить ребенку (детям) в возрасте до двенадцати лет и сопровождающему его </w:t>
      </w:r>
      <w:r>
        <w:rPr>
          <w:rFonts w:cs="Times New Roman" w:ascii="Times New Roman" w:hAnsi="Times New Roman"/>
          <w:b/>
          <w:color w:val="C00000"/>
          <w:sz w:val="28"/>
          <w:szCs w:val="28"/>
          <w:shd w:fill="FFFFFF" w:val="clear"/>
          <w:lang w:eastAsia="ru-RU"/>
        </w:rPr>
        <w:t xml:space="preserve">(их) </w:t>
      </w:r>
      <w:r>
        <w:rPr>
          <w:rFonts w:cs="Times New Roman" w:ascii="Times New Roman" w:hAnsi="Times New Roman"/>
          <w:b/>
          <w:color w:val="C00000"/>
          <w:sz w:val="28"/>
          <w:szCs w:val="28"/>
          <w:lang w:eastAsia="ru-RU"/>
        </w:rPr>
        <w:t>пассажиру соседние пассажирские места на борту воздушного судна</w:t>
      </w:r>
      <w:r>
        <w:rPr>
          <w:rFonts w:cs="Times New Roman" w:ascii="Times New Roman" w:hAnsi="Times New Roman"/>
          <w:b/>
          <w:color w:val="C00000"/>
          <w:sz w:val="28"/>
          <w:szCs w:val="28"/>
          <w:shd w:fill="FFFFFF" w:val="clear"/>
          <w:lang w:eastAsia="ru-RU"/>
        </w:rPr>
        <w:t>.</w:t>
      </w:r>
    </w:p>
    <w:p>
      <w:pPr>
        <w:pStyle w:val="NoSpacing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C00000"/>
          <w:sz w:val="28"/>
          <w:szCs w:val="28"/>
          <w:shd w:fill="FFFFFF" w:val="clear"/>
          <w:lang w:eastAsia="ru-RU"/>
        </w:rPr>
        <w:t>Соседними пассажирскими местами</w:t>
      </w: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 xml:space="preserve"> на борту воздушного судна являются пассажирские места на борту воздушного судна, находящиеся непосредственно рядом друг с другом </w:t>
      </w:r>
      <w:r>
        <w:rPr>
          <w:rFonts w:cs="Times New Roman" w:ascii="Times New Roman" w:hAnsi="Times New Roman"/>
          <w:sz w:val="28"/>
          <w:szCs w:val="28"/>
          <w:lang w:eastAsia="ru-RU"/>
        </w:rPr>
        <w:t>в одном ряду, не разделенные проходом</w:t>
      </w: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 xml:space="preserve">, а в случае, если количество пассажиров превышает количество таких пассажирских мест,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- пассажирские места </w:t>
      </w: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в одном ряду, разделенные проходом, и (или) пассажирские места на соседних рядах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находящихся непосредственно впереди или позади.</w:t>
      </w:r>
    </w:p>
    <w:p>
      <w:pPr>
        <w:pStyle w:val="NoSpacing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 xml:space="preserve">Соседние пассажирские места предоставляются ребенку (детям) в возрасте до двенадцати лет и сопровождающему его (их) пассажиру в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соответствии с классом обслуживания на борту воздушного судна и с соблюдением требований безопасности </w:t>
      </w: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полета.</w:t>
      </w:r>
    </w:p>
    <w:p>
      <w:pPr>
        <w:pStyle w:val="NoSpacing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В случае заключения пассажиром, следующим с ребенком (детьми) в возрасте до двенадцати лет, договора воздушной перевозки пассажира после начала регистрации на рейс и отсутствия свободных соседних пассажирских мест на момент регистрации на рейс пассажира, следующего с ребенком (детьми) в возрасте до двенадцати лет, перевозчик обязан предоставить пассажиру и следующему (следующим) с ним ребенку (детям) в возрасте до двенадцати лет иные свободные пассажирские места.</w:t>
      </w:r>
    </w:p>
    <w:p>
      <w:pPr>
        <w:pStyle w:val="NoSpacing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За предоставление при регистрации на рейс ребенку (детям) в возрасте до двенадцати лет и сопровождающему его (их) пассажиру соседних пассажирских мест или в случае, указанном в </w:t>
      </w:r>
      <w:r>
        <w:fldChar w:fldCharType="begin"/>
      </w:r>
      <w:r>
        <w:rPr>
          <w:sz w:val="28"/>
          <w:shd w:fill="FFFFFF" w:val="clear"/>
          <w:szCs w:val="28"/>
          <w:rFonts w:cs="Times New Roman" w:ascii="Times New Roman" w:hAnsi="Times New Roman"/>
          <w:lang w:eastAsia="ru-RU"/>
        </w:rPr>
        <w:instrText xml:space="preserve"> HYPERLINK "https://internet.garant.ru/" \l "/document/483413584/entry/18414"</w:instrText>
      </w:r>
      <w:r>
        <w:rPr>
          <w:sz w:val="28"/>
          <w:shd w:fill="FFFFFF" w:val="clear"/>
          <w:szCs w:val="28"/>
          <w:rFonts w:cs="Times New Roman" w:ascii="Times New Roman" w:hAnsi="Times New Roman"/>
          <w:lang w:eastAsia="ru-RU"/>
        </w:rPr>
        <w:fldChar w:fldCharType="separate"/>
      </w: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абз.4 п.84(1) ФАП</w:t>
      </w:r>
      <w:r>
        <w:rPr>
          <w:sz w:val="28"/>
          <w:shd w:fill="FFFFFF" w:val="clear"/>
          <w:szCs w:val="28"/>
          <w:rFonts w:cs="Times New Roman" w:ascii="Times New Roman" w:hAnsi="Times New Roman"/>
          <w:lang w:eastAsia="ru-RU"/>
        </w:rPr>
        <w:fldChar w:fldCharType="end"/>
      </w: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 xml:space="preserve">, иных свободных пассажирских мест </w:t>
      </w:r>
      <w:r>
        <w:rPr>
          <w:rFonts w:cs="Times New Roman" w:ascii="Times New Roman" w:hAnsi="Times New Roman"/>
          <w:b/>
          <w:color w:val="C00000"/>
          <w:sz w:val="28"/>
          <w:szCs w:val="28"/>
          <w:shd w:fill="FFFFFF" w:val="clear"/>
          <w:lang w:eastAsia="ru-RU"/>
        </w:rPr>
        <w:t>дополнительная плата не взимается.</w:t>
      </w:r>
    </w:p>
    <w:p>
      <w:pPr>
        <w:pStyle w:val="NoSpacing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В случае перевозки ребенка в возрасте до двенадцати лет с более чем одним пассажиром, такие пассажиры в порядке, предусмотренном правилами перевозчика, вправе выбрать сопровождающего пассажира, которому должно быть предоставлено соседнее пассажирское место с ребенком в возрасте до двенадцати лет.</w:t>
      </w:r>
    </w:p>
    <w:p>
      <w:pPr>
        <w:pStyle w:val="NoSpacing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В случае перевозки детей в возрасте до двенадцати лет с более чем одним пассажиром, такие пассажиры в порядке, предусмотренном правилами перевозчика, вправе:</w:t>
      </w:r>
    </w:p>
    <w:p>
      <w:pPr>
        <w:pStyle w:val="NoSpacing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- выбрать сопровождающего пассажира, которому должно быть предоставлено соседнее пассажирское место с детьми в возрасте до двенадцати лет;</w:t>
      </w:r>
    </w:p>
    <w:p>
      <w:pPr>
        <w:pStyle w:val="NoSpacing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eastAsia="ru-RU"/>
        </w:rPr>
        <w:t>- выбрать для каждого ребенка в возрасте до двенадцати лет сопровождающего пассажира, которому должно быть предоставлено соседнее пассажирское место с ребенком в возрасте до двенадцати лет</w:t>
      </w:r>
      <w:r>
        <w:rPr>
          <w:rFonts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Spacing"/>
        <w:tabs>
          <w:tab w:val="clear" w:pos="708"/>
          <w:tab w:val="left" w:pos="1134" w:leader="none"/>
        </w:tabs>
        <w:ind w:firstLine="851"/>
        <w:jc w:val="both"/>
        <w:rPr>
          <w:b/>
          <w:color w:val="C00000"/>
          <w:sz w:val="16"/>
          <w:szCs w:val="16"/>
          <w:shd w:fill="F3F1E9" w:val="clear"/>
        </w:rPr>
      </w:pPr>
      <w:r>
        <w:rPr>
          <w:rFonts w:cs="Times New Roman" w:ascii="Times New Roman" w:hAnsi="Times New Roman"/>
          <w:b/>
          <w:color w:val="C00000"/>
          <w:sz w:val="28"/>
          <w:szCs w:val="28"/>
          <w:shd w:fill="FFFFFF" w:val="clear"/>
        </w:rPr>
        <w:t>Дополнительная плата за выбор и предоставление при регистрации пассажирам соседних пассажирских мест</w:t>
      </w:r>
      <w:r>
        <w:rPr>
          <w:rFonts w:cs="Times New Roman" w:ascii="Times New Roman" w:hAnsi="Times New Roman"/>
          <w:color w:val="C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 соответствии с классом обслуживания на борту воздушного судна и с соблюдением требований безопасности полетов </w:t>
      </w:r>
      <w:r>
        <w:rPr>
          <w:rFonts w:cs="Times New Roman" w:ascii="Times New Roman" w:hAnsi="Times New Roman"/>
          <w:b/>
          <w:color w:val="C00000"/>
          <w:sz w:val="28"/>
          <w:szCs w:val="28"/>
          <w:shd w:fill="FFFFFF" w:val="clear"/>
        </w:rPr>
        <w:t>не взимается</w:t>
      </w:r>
      <w:r>
        <w:rPr>
          <w:b/>
          <w:color w:val="C00000"/>
          <w:sz w:val="16"/>
          <w:szCs w:val="16"/>
          <w:shd w:fill="F3F1E9" w:val="clear"/>
        </w:rPr>
        <w:t>.</w:t>
      </w:r>
    </w:p>
    <w:p>
      <w:pPr>
        <w:pStyle w:val="NoSpacing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color w:val="C00000"/>
          <w:sz w:val="28"/>
          <w:szCs w:val="28"/>
        </w:rPr>
        <w:t>2.</w:t>
      </w:r>
      <w:r>
        <w:rPr>
          <w:rFonts w:cs="Times New Roman" w:ascii="Times New Roman" w:hAnsi="Times New Roman"/>
          <w:color w:val="C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</w:t>
      </w:r>
      <w:r>
        <w:rPr>
          <w:rFonts w:cs="Times New Roman" w:ascii="Times New Roman" w:hAnsi="Times New Roman"/>
          <w:b/>
          <w:color w:val="C00000"/>
          <w:sz w:val="28"/>
          <w:szCs w:val="28"/>
        </w:rPr>
        <w:t>с п. 106 ФАП</w:t>
      </w:r>
      <w:r>
        <w:rPr>
          <w:rFonts w:cs="Times New Roman" w:ascii="Times New Roman" w:hAnsi="Times New Roman"/>
          <w:color w:val="C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C00000"/>
          <w:sz w:val="28"/>
          <w:szCs w:val="28"/>
        </w:rPr>
        <w:t>допускается перевозка одного ребенка в возрасте не старше двух лет, следующего с одним сопровождающим пассажиром, без предоставления ему отдельного пассажирского кресла при условии</w:t>
      </w:r>
      <w:r>
        <w:rPr>
          <w:rFonts w:cs="Times New Roman" w:ascii="Times New Roman" w:hAnsi="Times New Roman"/>
          <w:sz w:val="28"/>
          <w:szCs w:val="28"/>
        </w:rPr>
        <w:t xml:space="preserve">, что ребенок в возрасте не старше двух лет </w:t>
      </w:r>
      <w:r>
        <w:rPr>
          <w:rFonts w:cs="Times New Roman" w:ascii="Times New Roman" w:hAnsi="Times New Roman"/>
          <w:b/>
          <w:color w:val="C00000"/>
          <w:sz w:val="28"/>
          <w:szCs w:val="28"/>
        </w:rPr>
        <w:t>размещается совместно с сопровождающим его пассажиром на его пассажирском кресле</w:t>
      </w:r>
      <w:r>
        <w:rPr>
          <w:rFonts w:cs="Times New Roman" w:ascii="Times New Roman" w:hAnsi="Times New Roman"/>
          <w:color w:val="C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с соблюдением требований безопасности полета.</w:t>
      </w:r>
    </w:p>
    <w:p>
      <w:pPr>
        <w:pStyle w:val="NoSpacing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правилами перевозчика предусмотрено предоставление детской люльки для размещения ребенка в возрасте не старше двух лет в салоне воздушного судна, допускается перевозка ребенка в возрасте не старше двух лет в детской люльке с соблюдением требований безопасности полета и в соответствии с правилами перевозчика.</w:t>
      </w:r>
    </w:p>
    <w:p>
      <w:pPr>
        <w:pStyle w:val="NoSpacing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Перевозка одного ребенка в возрасте не старше двух лет, следующего с одним сопровождающим пассажиром, без предоставления ребенку отдельного пассажирского места </w:t>
      </w:r>
      <w:r>
        <w:rPr>
          <w:rFonts w:cs="Times New Roman" w:ascii="Times New Roman" w:hAnsi="Times New Roman"/>
          <w:b/>
          <w:color w:val="C00000"/>
          <w:sz w:val="28"/>
          <w:szCs w:val="28"/>
        </w:rPr>
        <w:t>осуществляется бесплатно при внутренних перевозках и со скидкой не менее 90 процентов от тарифа, применяемого для расчета стоимости перевозки, при международных перевозках.</w:t>
      </w:r>
    </w:p>
    <w:p>
      <w:pPr>
        <w:pStyle w:val="NoSpacing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Перевозка других следующих с одним сопровождающим пассажиром детей в возрасте не старше двух лет осуществляется с предоставлением указанным детям отдельных пассажирских кресел.</w:t>
      </w:r>
    </w:p>
    <w:p>
      <w:pPr>
        <w:pStyle w:val="NoSpacing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C00000"/>
          <w:sz w:val="28"/>
          <w:szCs w:val="28"/>
        </w:rPr>
        <w:t>3.</w:t>
      </w:r>
      <w:r>
        <w:rPr>
          <w:rFonts w:cs="Times New Roman" w:ascii="Times New Roman" w:hAnsi="Times New Roman"/>
          <w:color w:val="C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 соответствии с </w:t>
      </w:r>
      <w:r>
        <w:rPr>
          <w:rFonts w:cs="Times New Roman" w:ascii="Times New Roman" w:hAnsi="Times New Roman"/>
          <w:b/>
          <w:color w:val="C00000"/>
          <w:sz w:val="28"/>
          <w:szCs w:val="28"/>
          <w:shd w:fill="FFFFFF" w:val="clear"/>
        </w:rPr>
        <w:t>п.106 (1) ФАП</w:t>
      </w:r>
      <w:r>
        <w:rPr>
          <w:rFonts w:cs="Times New Roman" w:ascii="Times New Roman" w:hAnsi="Times New Roman"/>
          <w:color w:val="C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внутренняя перевозка ребенка (детей) в возрасте  не старше двух лет,  являющегося (являющихся) гражданином (гражданами) Российской Федерации, с предоставлением ему (им) отдельного пассажирского кресла (кресел), а также внутренняя перевозка ребенка (детей) в возрасте от двух до двенадцати лет, являющегося (являющихся) гражданином (гражданами) Российской Федерации, осуществляется </w:t>
      </w:r>
      <w:r>
        <w:rPr>
          <w:rFonts w:cs="Times New Roman" w:ascii="Times New Roman" w:hAnsi="Times New Roman"/>
          <w:b/>
          <w:color w:val="C00000"/>
          <w:sz w:val="28"/>
          <w:szCs w:val="28"/>
          <w:shd w:fill="FFFFFF" w:val="clear"/>
        </w:rPr>
        <w:t>со скидкой в размере 50 процентов от тарифа, применяемого для расчета стоимости перевозки 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(кроме тарифа за перевозку в первом классе обслуживания на борту воздушного судна или тарифа за перевозку в бизнес-классе обслуживания на борту воздушного судна), за исключением внутренней перевозки по маршрутам, государственная поддержка которых осуществляется за счет средств бюджета соответствующего уровня бюджетной системы Российской Федерации, и (или) внутренней перевозки, размер платы за которую установлен перевозчиком и согласован Президентом Российской Федерации или Правительством Российской Федерации, а также внутренней перевозки, размер платы за которую определен Правительством Российской Федерации в соответствии с </w:t>
      </w:r>
      <w:r>
        <w:fldChar w:fldCharType="begin"/>
      </w:r>
      <w:r>
        <w:rPr>
          <w:sz w:val="28"/>
          <w:shd w:fill="FFFFFF" w:val="clear"/>
          <w:szCs w:val="28"/>
          <w:rFonts w:cs="Times New Roman" w:ascii="Times New Roman" w:hAnsi="Times New Roman"/>
        </w:rPr>
        <w:instrText xml:space="preserve"> HYPERLINK "https://internet.garant.ru/" \l "/document/12148517/entry/1302"</w:instrText>
      </w:r>
      <w:r>
        <w:rPr>
          <w:sz w:val="28"/>
          <w:shd w:fill="FFFFFF" w:val="clear"/>
          <w:szCs w:val="28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частью 2 статьи 13</w:t>
      </w:r>
      <w:r>
        <w:rPr>
          <w:sz w:val="28"/>
          <w:shd w:fill="FFFFFF" w:val="clear"/>
          <w:szCs w:val="28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 Федерального закона от 26 июля 2006 г. N 135-ФЗ "О защите конкуренции".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cs="Times New Roman" w:ascii="Times New Roman" w:hAnsi="Times New Roman"/>
          <w:b/>
          <w:color w:val="C00000"/>
          <w:sz w:val="28"/>
          <w:szCs w:val="28"/>
        </w:rPr>
        <w:t>4.</w:t>
      </w:r>
      <w:r>
        <w:rPr>
          <w:rFonts w:cs="Times New Roman" w:ascii="Times New Roman" w:hAnsi="Times New Roman"/>
          <w:color w:val="C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Согласно</w:t>
      </w:r>
      <w:r>
        <w:rPr>
          <w:rFonts w:cs="Times New Roman" w:ascii="Times New Roman" w:hAnsi="Times New Roman"/>
          <w:color w:val="C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C00000"/>
          <w:sz w:val="28"/>
          <w:szCs w:val="28"/>
        </w:rPr>
        <w:t>п.106(2) ФАП</w:t>
      </w:r>
      <w:r>
        <w:rPr>
          <w:rFonts w:cs="Times New Roman" w:ascii="Times New Roman" w:hAnsi="Times New Roman"/>
          <w:color w:val="C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C00000"/>
          <w:sz w:val="28"/>
          <w:szCs w:val="28"/>
        </w:rPr>
        <w:t>размер скидки на перевозку ребенка (детей) определяется перевозчиком при выполнении следующих перевозок: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международная перевозка ребенка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(детей) </w:t>
      </w:r>
      <w:r>
        <w:rPr>
          <w:rFonts w:cs="Times New Roman" w:ascii="Times New Roman" w:hAnsi="Times New Roman"/>
          <w:sz w:val="28"/>
          <w:szCs w:val="28"/>
        </w:rPr>
        <w:t xml:space="preserve">в возрасте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не старше </w:t>
      </w:r>
      <w:r>
        <w:rPr>
          <w:rFonts w:cs="Times New Roman" w:ascii="Times New Roman" w:hAnsi="Times New Roman"/>
          <w:sz w:val="28"/>
          <w:szCs w:val="28"/>
        </w:rPr>
        <w:t>двух лет с предоставлением ему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 (им) </w:t>
      </w:r>
      <w:r>
        <w:rPr>
          <w:rFonts w:cs="Times New Roman" w:ascii="Times New Roman" w:hAnsi="Times New Roman"/>
          <w:sz w:val="28"/>
          <w:szCs w:val="28"/>
        </w:rPr>
        <w:t xml:space="preserve">отдельного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пассажирского кресла (кресел)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внутренняя перевозка ребенка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(детей) </w:t>
      </w:r>
      <w:r>
        <w:rPr>
          <w:rFonts w:cs="Times New Roman" w:ascii="Times New Roman" w:hAnsi="Times New Roman"/>
          <w:sz w:val="28"/>
          <w:szCs w:val="28"/>
        </w:rPr>
        <w:t xml:space="preserve">в возрасте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не старше </w:t>
      </w:r>
      <w:r>
        <w:rPr>
          <w:rFonts w:cs="Times New Roman" w:ascii="Times New Roman" w:hAnsi="Times New Roman"/>
          <w:sz w:val="28"/>
          <w:szCs w:val="28"/>
        </w:rPr>
        <w:t xml:space="preserve">двух лет, не являющегося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(не являющихся) </w:t>
      </w:r>
      <w:r>
        <w:rPr>
          <w:rFonts w:cs="Times New Roman" w:ascii="Times New Roman" w:hAnsi="Times New Roman"/>
          <w:sz w:val="28"/>
          <w:szCs w:val="28"/>
        </w:rPr>
        <w:t xml:space="preserve">гражданином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(гражданами) </w:t>
      </w:r>
      <w:r>
        <w:rPr>
          <w:rFonts w:cs="Times New Roman" w:ascii="Times New Roman" w:hAnsi="Times New Roman"/>
          <w:sz w:val="28"/>
          <w:szCs w:val="28"/>
        </w:rPr>
        <w:t xml:space="preserve">Российской Федерации, с предоставлением ему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(им) </w:t>
      </w:r>
      <w:r>
        <w:rPr>
          <w:rFonts w:cs="Times New Roman" w:ascii="Times New Roman" w:hAnsi="Times New Roman"/>
          <w:sz w:val="28"/>
          <w:szCs w:val="28"/>
        </w:rPr>
        <w:t xml:space="preserve">отдельного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пассажирского кресла (кресел), а также внутренняя перевозка ребенка (детей) в возрасте от двух до двенадцати лет, не являющегося (не являющихся) гражданином (гражданами) Российской Федерации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внутренняя перевозка ребенка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(детей) </w:t>
      </w:r>
      <w:r>
        <w:rPr>
          <w:rFonts w:cs="Times New Roman" w:ascii="Times New Roman" w:hAnsi="Times New Roman"/>
          <w:sz w:val="28"/>
          <w:szCs w:val="28"/>
        </w:rPr>
        <w:t xml:space="preserve">в возрасте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не старше </w:t>
      </w:r>
      <w:r>
        <w:rPr>
          <w:rFonts w:cs="Times New Roman" w:ascii="Times New Roman" w:hAnsi="Times New Roman"/>
          <w:sz w:val="28"/>
          <w:szCs w:val="28"/>
        </w:rPr>
        <w:t>двух лет, являющегося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 (являющихся) </w:t>
      </w:r>
      <w:r>
        <w:rPr>
          <w:rFonts w:cs="Times New Roman" w:ascii="Times New Roman" w:hAnsi="Times New Roman"/>
          <w:sz w:val="28"/>
          <w:szCs w:val="28"/>
        </w:rPr>
        <w:t xml:space="preserve">гражданином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(гражданами) </w:t>
      </w:r>
      <w:r>
        <w:rPr>
          <w:rFonts w:cs="Times New Roman" w:ascii="Times New Roman" w:hAnsi="Times New Roman"/>
          <w:sz w:val="28"/>
          <w:szCs w:val="28"/>
        </w:rPr>
        <w:t xml:space="preserve">Российской Федерации, с предоставлением ему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(им) </w:t>
      </w:r>
      <w:r>
        <w:rPr>
          <w:rFonts w:cs="Times New Roman" w:ascii="Times New Roman" w:hAnsi="Times New Roman"/>
          <w:sz w:val="28"/>
          <w:szCs w:val="28"/>
        </w:rPr>
        <w:t xml:space="preserve">отдельного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пассажирского кресла (кресел) </w:t>
      </w:r>
      <w:r>
        <w:rPr>
          <w:rFonts w:cs="Times New Roman" w:ascii="Times New Roman" w:hAnsi="Times New Roman"/>
          <w:sz w:val="28"/>
          <w:szCs w:val="28"/>
        </w:rPr>
        <w:t xml:space="preserve">по тарифу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за перевозку в первом классе обслуживания на борту воздушного судна </w:t>
      </w:r>
      <w:r>
        <w:rPr>
          <w:rFonts w:cs="Times New Roman" w:ascii="Times New Roman" w:hAnsi="Times New Roman"/>
          <w:sz w:val="28"/>
          <w:szCs w:val="28"/>
        </w:rPr>
        <w:t xml:space="preserve">или тарифу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за перевозку в </w:t>
      </w:r>
      <w:r>
        <w:rPr>
          <w:rFonts w:cs="Times New Roman" w:ascii="Times New Roman" w:hAnsi="Times New Roman"/>
          <w:sz w:val="28"/>
          <w:szCs w:val="28"/>
        </w:rPr>
        <w:t>бизнес-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классе обслуживания на борту воздушного судна</w:t>
      </w:r>
      <w:r>
        <w:rPr>
          <w:rFonts w:cs="Times New Roman" w:ascii="Times New Roman" w:hAnsi="Times New Roman"/>
          <w:sz w:val="28"/>
          <w:szCs w:val="28"/>
        </w:rPr>
        <w:t xml:space="preserve">, а также по маршрутам, государственная поддержка которых осуществляется за счет средств бюджета соответствующего уровня бюджетной системы Российской Федерации, и (или) внутренней перевозки, размер платы за которую установлен перевозчиком и согласован Президентом Российской Федерации или Правительством Российской Федерации, а также внутренней перевозки, размер платы за которую определен Правительством Российской Федерации в соответствии с 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</w:rPr>
        <w:instrText xml:space="preserve"> HYPERLINK "https://internet.garant.ru/" \l "/document/12148517/entry/1302"</w:instrText>
      </w:r>
      <w:r>
        <w:rPr>
          <w:sz w:val="28"/>
          <w:szCs w:val="28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8"/>
          <w:szCs w:val="28"/>
        </w:rPr>
        <w:t>частью 2 статьи 13</w:t>
      </w:r>
      <w:r>
        <w:rPr>
          <w:sz w:val="28"/>
          <w:szCs w:val="28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26 июля 2006 г. № 135-ФЗ «О защите конкуренции»;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 внутренняя перевозка ребенка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(детей) </w:t>
      </w:r>
      <w:r>
        <w:rPr>
          <w:rFonts w:cs="Times New Roman" w:ascii="Times New Roman" w:hAnsi="Times New Roman"/>
          <w:sz w:val="28"/>
          <w:szCs w:val="28"/>
        </w:rPr>
        <w:t xml:space="preserve">в возрасте от двух до двенадцати лет, являющегося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(являющихся) </w:t>
      </w:r>
      <w:r>
        <w:rPr>
          <w:rFonts w:cs="Times New Roman" w:ascii="Times New Roman" w:hAnsi="Times New Roman"/>
          <w:sz w:val="28"/>
          <w:szCs w:val="28"/>
        </w:rPr>
        <w:t xml:space="preserve">гражданином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(гражданами) </w:t>
      </w:r>
      <w:r>
        <w:rPr>
          <w:rFonts w:cs="Times New Roman" w:ascii="Times New Roman" w:hAnsi="Times New Roman"/>
          <w:sz w:val="28"/>
          <w:szCs w:val="28"/>
        </w:rPr>
        <w:t xml:space="preserve">Российской Федерации, по тарифу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за перевозку в первом классе обслуживания на борту воздушного судна </w:t>
      </w:r>
      <w:r>
        <w:rPr>
          <w:rFonts w:cs="Times New Roman" w:ascii="Times New Roman" w:hAnsi="Times New Roman"/>
          <w:sz w:val="28"/>
          <w:szCs w:val="28"/>
        </w:rPr>
        <w:t xml:space="preserve">или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тарифу за перевозку в </w:t>
      </w:r>
      <w:r>
        <w:rPr>
          <w:rFonts w:cs="Times New Roman" w:ascii="Times New Roman" w:hAnsi="Times New Roman"/>
          <w:sz w:val="28"/>
          <w:szCs w:val="28"/>
        </w:rPr>
        <w:t>бизнес-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классе обслуживания на борту воздушного судна</w:t>
      </w:r>
      <w:r>
        <w:rPr>
          <w:rFonts w:cs="Times New Roman" w:ascii="Times New Roman" w:hAnsi="Times New Roman"/>
          <w:sz w:val="28"/>
          <w:szCs w:val="28"/>
        </w:rPr>
        <w:t xml:space="preserve">, а также по маршрутам, государственная поддержка которых осуществляется за счет средств бюджета соответствующего уровня бюджетной системы Российской Федерации, и (или) внутренней перевозки, размер платы за которую установлен перевозчиком и согласован Президентом Российской Федерации или Правительством Российской Федерации, а также внутренней перевозки, размер платы за которую определен Правительством Российской Федерации в соответствии с 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</w:rPr>
        <w:instrText xml:space="preserve"> HYPERLINK "https://internet.garant.ru/" \l "/document/12148517/entry/1302"</w:instrText>
      </w:r>
      <w:r>
        <w:rPr>
          <w:sz w:val="28"/>
          <w:szCs w:val="28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8"/>
          <w:szCs w:val="28"/>
        </w:rPr>
        <w:t>частью 2 статьи 13</w:t>
      </w:r>
      <w:r>
        <w:rPr>
          <w:sz w:val="28"/>
          <w:szCs w:val="28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26 июля 2006 г. № 135-ФЗ «О защите конкуренции»;</w:t>
      </w:r>
    </w:p>
    <w:p>
      <w:pPr>
        <w:pStyle w:val="NoSpacing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5) международная перевозка ребенка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(детей) </w:t>
      </w:r>
      <w:r>
        <w:rPr>
          <w:rFonts w:cs="Times New Roman" w:ascii="Times New Roman" w:hAnsi="Times New Roman"/>
          <w:sz w:val="28"/>
          <w:szCs w:val="28"/>
        </w:rPr>
        <w:t>в возрасте от двух до двенадцати лет.</w:t>
      </w:r>
    </w:p>
    <w:p>
      <w:pPr>
        <w:pStyle w:val="NoSpacing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i/>
          <w:i/>
          <w:iCs/>
        </w:rPr>
      </w:pPr>
      <w:r>
        <w:rPr>
          <w:rFonts w:ascii="Times New Roman" w:hAnsi="Times New Roman"/>
          <w:b/>
          <w:i/>
          <w:iCs/>
          <w:sz w:val="22"/>
          <w:szCs w:val="22"/>
        </w:rPr>
        <w:t>Набережночелнинский</w:t>
      </w:r>
      <w:r>
        <w:rPr>
          <w:rFonts w:ascii="Times New Roman" w:hAnsi="Times New Roman"/>
          <w:b/>
          <w:i/>
          <w:iCs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sz w:val="22"/>
          <w:szCs w:val="22"/>
        </w:rPr>
        <w:t xml:space="preserve">филиал      </w:t>
      </w:r>
    </w:p>
    <w:p>
      <w:pPr>
        <w:pStyle w:val="Normal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i/>
          <w:i/>
          <w:iCs/>
        </w:rPr>
      </w:pPr>
      <w:r>
        <w:rPr>
          <w:rFonts w:ascii="Times New Roman" w:hAnsi="Times New Roman"/>
          <w:b/>
          <w:i/>
          <w:iCs/>
          <w:sz w:val="22"/>
          <w:szCs w:val="22"/>
        </w:rPr>
        <w:t>Федерального</w:t>
      </w:r>
      <w:r>
        <w:rPr>
          <w:rFonts w:ascii="Times New Roman" w:hAnsi="Times New Roman"/>
          <w:b/>
          <w:i/>
          <w:iCs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sz w:val="22"/>
          <w:szCs w:val="22"/>
        </w:rPr>
        <w:t>бюджетного</w:t>
      </w:r>
      <w:r>
        <w:rPr>
          <w:rFonts w:ascii="Times New Roman" w:hAnsi="Times New Roman"/>
          <w:b/>
          <w:i/>
          <w:iCs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sz w:val="22"/>
          <w:szCs w:val="22"/>
        </w:rPr>
        <w:t>учреждения</w:t>
      </w:r>
      <w:r>
        <w:rPr>
          <w:rFonts w:ascii="Times New Roman" w:hAnsi="Times New Roman"/>
          <w:b/>
          <w:i/>
          <w:iCs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sz w:val="22"/>
          <w:szCs w:val="22"/>
        </w:rPr>
        <w:t xml:space="preserve">здравоохранения      </w:t>
      </w:r>
    </w:p>
    <w:p>
      <w:pPr>
        <w:pStyle w:val="Normal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i/>
          <w:i/>
          <w:iCs/>
        </w:rPr>
      </w:pPr>
      <w:r>
        <w:rPr>
          <w:rFonts w:ascii="Times New Roman" w:hAnsi="Times New Roman"/>
          <w:b/>
          <w:i/>
          <w:iCs/>
          <w:sz w:val="22"/>
          <w:szCs w:val="22"/>
        </w:rPr>
        <w:t>«Центр</w:t>
      </w:r>
      <w:r>
        <w:rPr>
          <w:rFonts w:ascii="Times New Roman" w:hAnsi="Times New Roman"/>
          <w:b/>
          <w:i/>
          <w:iCs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sz w:val="22"/>
          <w:szCs w:val="22"/>
        </w:rPr>
        <w:t>гигиены</w:t>
      </w:r>
      <w:r>
        <w:rPr>
          <w:rFonts w:ascii="Times New Roman" w:hAnsi="Times New Roman"/>
          <w:b/>
          <w:i/>
          <w:iCs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sz w:val="22"/>
          <w:szCs w:val="22"/>
        </w:rPr>
        <w:t>и</w:t>
      </w:r>
      <w:r>
        <w:rPr>
          <w:rFonts w:ascii="Times New Roman" w:hAnsi="Times New Roman"/>
          <w:b/>
          <w:i/>
          <w:iCs/>
          <w:spacing w:val="-2"/>
          <w:sz w:val="22"/>
          <w:szCs w:val="22"/>
        </w:rPr>
        <w:t xml:space="preserve"> эпидемиологии </w:t>
      </w:r>
      <w:r>
        <w:rPr>
          <w:rFonts w:ascii="Times New Roman" w:hAnsi="Times New Roman"/>
          <w:b/>
          <w:i/>
          <w:iCs/>
          <w:sz w:val="22"/>
          <w:szCs w:val="22"/>
        </w:rPr>
        <w:t>в</w:t>
      </w:r>
      <w:r>
        <w:rPr>
          <w:rFonts w:ascii="Times New Roman" w:hAnsi="Times New Roman"/>
          <w:b/>
          <w:i/>
          <w:iCs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sz w:val="22"/>
          <w:szCs w:val="22"/>
        </w:rPr>
        <w:t>Республике</w:t>
      </w:r>
      <w:r>
        <w:rPr>
          <w:rFonts w:ascii="Times New Roman" w:hAnsi="Times New Roman"/>
          <w:b/>
          <w:i/>
          <w:iCs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sz w:val="22"/>
          <w:szCs w:val="22"/>
        </w:rPr>
        <w:t>Татарстан</w:t>
      </w:r>
      <w:r>
        <w:rPr>
          <w:rFonts w:ascii="Times New Roman" w:hAnsi="Times New Roman"/>
          <w:b/>
          <w:i/>
          <w:iCs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spacing w:val="-2"/>
          <w:sz w:val="22"/>
          <w:szCs w:val="22"/>
        </w:rPr>
        <w:t xml:space="preserve">(Татарстан)»      </w:t>
      </w:r>
    </w:p>
    <w:p>
      <w:pPr>
        <w:pStyle w:val="Style16"/>
        <w:bidi w:val="0"/>
        <w:spacing w:before="0" w:after="0"/>
        <w:ind w:left="0" w:right="0" w:hanging="0"/>
        <w:contextualSpacing/>
        <w:jc w:val="right"/>
        <w:rPr>
          <w:i/>
          <w:i/>
          <w:iCs/>
        </w:rPr>
      </w:pPr>
      <w:r>
        <w:rPr>
          <w:rFonts w:eastAsia="Times New Roman" w:cs="Times New Roman" w:ascii="Times New Roman" w:hAnsi="Times New Roman"/>
          <w:b/>
          <w:bCs/>
          <w:i/>
          <w:iCs/>
          <w:spacing w:val="-2"/>
          <w:sz w:val="22"/>
          <w:szCs w:val="22"/>
          <w:shd w:fill="FFFFFF" w:val="clear"/>
          <w:lang w:eastAsia="ru-RU"/>
        </w:rPr>
        <w:t>8 (8552) 46-41-52</w:t>
      </w:r>
      <w:bookmarkStart w:id="1" w:name="_GoBack_Копия_1"/>
      <w:bookmarkEnd w:id="1"/>
      <w:r>
        <w:rPr>
          <w:rFonts w:eastAsia="Times New Roman" w:cs="Times New Roman" w:ascii="Times New Roman" w:hAnsi="Times New Roman"/>
          <w:b/>
          <w:bCs/>
          <w:i/>
          <w:iCs/>
          <w:spacing w:val="-2"/>
          <w:sz w:val="22"/>
          <w:szCs w:val="22"/>
          <w:shd w:fill="FFFFFF" w:val="clear"/>
          <w:lang w:eastAsia="ru-RU"/>
        </w:rPr>
        <w:t xml:space="preserve"> г.Набережные Челны, ул. Низаметдинова, 14.      </w:t>
      </w:r>
    </w:p>
    <w:sectPr>
      <w:type w:val="nextPage"/>
      <w:pgSz w:w="11906" w:h="16838"/>
      <w:pgMar w:left="850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640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016400"/>
    <w:rPr>
      <w:color w:val="0000FF"/>
      <w:u w:val="single"/>
    </w:rPr>
  </w:style>
  <w:style w:type="character" w:styleId="Style14">
    <w:name w:val="Emphasis"/>
    <w:basedOn w:val="DefaultParagraphFont"/>
    <w:uiPriority w:val="20"/>
    <w:qFormat/>
    <w:rsid w:val="00b4733f"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01640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3048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 w:customStyle="1">
    <w:name w:val="s_1"/>
    <w:basedOn w:val="Normal"/>
    <w:qFormat/>
    <w:rsid w:val="00e8632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a352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Application>LibreOffice/7.5.6.2$Linux_X86_64 LibreOffice_project/50$Build-2</Application>
  <AppVersion>15.0000</AppVersion>
  <Pages>3</Pages>
  <Words>1158</Words>
  <Characters>7710</Characters>
  <CharactersWithSpaces>8870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2026-01-27T12:44:00Z</dcterms:created>
  <dc:creator>Карманова Галина Петровна</dc:creator>
  <dc:description/>
  <dc:language>ru-RU</dc:language>
  <cp:lastModifiedBy/>
  <dcterms:modified xsi:type="dcterms:W3CDTF">2026-06-02T13:20:04Z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