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Информация о работе одела государственного контроля и надзора в области долевого строительства объектов недвижимости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 1 квартал 2026 год</w:t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/>
        <w:tc>
          <w:tcPr>
            <w:tcW w:w="46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Наименование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Всего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Контрольно-надзорные мероприятия, в т.ч.: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внеплановые документарные проверки;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наблюдение за соблюдением обязательных требований (мероприятия без взаимодействия с юридическими лицами)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77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77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количество выявленных нарушений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Профилактические мероприятия, в т.ч.: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информирование;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консультирование;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профилактический визит;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объявление предостережения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467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Предписания</w:t>
            </w:r>
          </w:p>
        </w:tc>
        <w:tc>
          <w:tcPr>
            <w:tcW w:w="467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620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LibreOffice/25.2.6.2$Linux_X86_64 LibreOffice_project/520$Build-2</Application>
  <AppVersion>15.0000</AppVersion>
  <Pages>1</Pages>
  <Words>69</Words>
  <Characters>474</Characters>
  <CharactersWithSpaces>520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2024-11-02T07:23:00Z</dcterms:created>
  <dc:creator>Ирина Филонова Владимировна</dc:creator>
  <dc:description/>
  <dc:language>ru-RU</dc:language>
  <cp:lastModifiedBy/>
  <cp:lastPrinted>2026-06-01T10:37:08Z</cp:lastPrinted>
  <dcterms:modified xsi:type="dcterms:W3CDTF">2026-06-01T10:39:00Z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