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2026 елның беренче кварталында Яр Чаллы шәһәре җирле үзидарә органнарына гражданнардан кергән мөрәҗәгатьләр белән эшләү турында мәгълүмат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2026 елның 1 кварталында Яр Чаллы шәһәре җирле үзидарә органнарында гражданнардан язмача кергән, шәхси кабул итүдә алынган һәм «Бергә хәл итәбез» кире элемтә платформасы (алга таба – КЭП) аша килгән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2625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карап тикшерелде.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Мөрәҗәгатьләрнең гомуми саныннан: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968</w:t>
      </w:r>
      <w:r>
        <w:rPr>
          <w:rFonts w:ascii="Times New Roman" w:hAnsi="Times New Roman"/>
          <w:sz w:val="28"/>
          <w:szCs w:val="28"/>
          <w:lang w:val="tt-RU"/>
        </w:rPr>
        <w:t xml:space="preserve"> – язмача мөрәҗәгатьләр,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524</w:t>
      </w:r>
      <w:r>
        <w:rPr>
          <w:rFonts w:ascii="Times New Roman" w:hAnsi="Times New Roman"/>
          <w:sz w:val="28"/>
          <w:szCs w:val="28"/>
          <w:lang w:val="tt-RU"/>
        </w:rPr>
        <w:t xml:space="preserve"> – шәхси кабул итүдә алынган,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1133</w:t>
      </w:r>
      <w:r>
        <w:rPr>
          <w:rFonts w:ascii="Times New Roman" w:hAnsi="Times New Roman"/>
          <w:sz w:val="28"/>
          <w:szCs w:val="28"/>
          <w:lang w:val="tt-RU"/>
        </w:rPr>
        <w:t xml:space="preserve"> – КЭП аша килгән мөрәҗәгатьләр.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Шәһәр Хакиме һәм Башкарма комитет Җитәкчесе адресына 720 кешедән 29 коллектив мөрәҗәгать керде.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167 мөрәҗәгать уңай хәл ителде, 16 мөрәҗәгать ведомство буйсынуындагы оешмаларга адресланды, калганнары буенча аңлатмалар һәм рекомендацияләр бирелде.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Мөрәҗәгать итүчеләр арасында үз социаль хәлен күрсәткән гражданнар түбәндәге категорияләргә бүленә: 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пенсионерлар – 47;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эшләүчеләр – 36;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хуҗабикәләр – 5;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эшмәкәрләр – 4;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хезмәткәрләр – 2;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эшсезләр – 2;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укучылар – 1;</w:t>
      </w:r>
    </w:p>
    <w:p>
      <w:pPr>
        <w:pStyle w:val="NormalWeb"/>
        <w:spacing w:lineRule="auto" w:line="276" w:beforeAutospacing="0" w:before="0" w:afterAutospacing="0" w:after="0"/>
        <w:ind w:left="0" w:firstLine="708"/>
        <w:jc w:val="both"/>
        <w:rPr/>
      </w:pPr>
      <w:r>
        <w:rPr>
          <w:color w:val="000000"/>
          <w:sz w:val="28"/>
          <w:szCs w:val="28"/>
          <w:lang w:val="tt-RU"/>
        </w:rPr>
        <w:t>-  интеллигенция – 1;</w:t>
      </w:r>
    </w:p>
    <w:p>
      <w:pPr>
        <w:pStyle w:val="NormalWeb"/>
        <w:widowControl/>
        <w:suppressAutoHyphens w:val="true"/>
        <w:bidi w:val="0"/>
        <w:spacing w:lineRule="auto" w:line="276" w:beforeAutospacing="0" w:before="0" w:afterAutospacing="0" w:after="0"/>
        <w:ind w:left="680" w:right="0" w:firstLine="57"/>
        <w:jc w:val="both"/>
        <w:rPr/>
      </w:pPr>
      <w:r>
        <w:rPr>
          <w:color w:val="000000"/>
          <w:sz w:val="28"/>
          <w:szCs w:val="28"/>
          <w:lang w:val="tt-RU"/>
        </w:rPr>
        <w:t xml:space="preserve">-  </w:t>
      </w:r>
      <w:r>
        <w:rPr>
          <w:sz w:val="28"/>
          <w:szCs w:val="28"/>
          <w:lang w:val="tt-RU"/>
        </w:rPr>
        <w:t>социаль хәлен күрсәтмәүчеләр</w:t>
      </w:r>
      <w:r>
        <w:rPr>
          <w:color w:val="000000"/>
          <w:sz w:val="28"/>
          <w:szCs w:val="28"/>
          <w:lang w:val="tt-RU"/>
        </w:rPr>
        <w:t xml:space="preserve"> – 870.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/>
        </w:rPr>
        <w:t>Льготалы категориягә ия булуларын күрсәткән мөрәҗәгать итүчеләр арасында күпчелекне күп балалы гаиләләр – 32, инвалидлар – 14, хәрби хәрәкәт ветераннары – 20 кешене тәшкил итте.</w:t>
      </w:r>
    </w:p>
    <w:p>
      <w:pPr>
        <w:pStyle w:val="Normal"/>
        <w:spacing w:lineRule="auto" w:line="240" w:before="0" w:after="160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 xml:space="preserve">Шәһәрдәшләр өчен түбәндәге мәсьәләләр актуальрәк булып саналды: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торак-коммуналь хуҗалыгы – 354;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җирдән файдалану – 100;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юл хуҗалыгы – 91;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махсус хәрби операциягә бәйле мәсьәләләр – 76;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төзелеш – 70;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мәгариф һәм мәктәпкәчә тәрбия бирү – 60;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торак өлкәсе – 36;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сәүдә һәм кулланучылар хезмәте – 27;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социаль тәэмин итү – 24;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транспорт хезмәте күрсәтү – 22;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хезмәт һәм мәшгульлек – 15;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законлылык һәм хокук тәртибен тәэмин итү – 14;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сәламәтлек саклау – 10;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финанс өлкәсе – 9;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80"/>
        <w:jc w:val="both"/>
        <w:rPr/>
      </w:pPr>
      <w:r>
        <w:rPr>
          <w:rFonts w:ascii="Times New Roman" w:hAnsi="Times New Roman"/>
          <w:sz w:val="28"/>
          <w:szCs w:val="28"/>
          <w:lang w:val="tt-RU"/>
        </w:rPr>
        <w:t>- элемтә мәсьәләләре – 7.</w:t>
      </w:r>
    </w:p>
    <w:p>
      <w:pPr>
        <w:pStyle w:val="Normal"/>
        <w:shd w:val="clear" w:color="auto" w:fill="FFFFFF"/>
        <w:spacing w:lineRule="atLeast" w:line="270" w:before="0" w:after="135"/>
        <w:ind w:firstLine="709"/>
        <w:jc w:val="both"/>
        <w:rPr>
          <w:rFonts w:ascii="Times New Roman" w:hAnsi="Times New Roman" w:eastAsia="Times New Roman"/>
          <w:color w:val="333333"/>
          <w:sz w:val="28"/>
          <w:szCs w:val="28"/>
          <w:lang w:val="tt-RU" w:eastAsia="ru-RU"/>
        </w:rPr>
      </w:pP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Шәхси кабул итү хакимият органнарының гражданнар белән кирәкле аралашу формасы булып кала. 2026 елның беренче кварталында 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>524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 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 xml:space="preserve">кеше 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нәкъ шул формадан файдаланды. Шәһәр Хакиме һәм Башкарма комитет Җитәкчесе тарафыннан </w:t>
      </w:r>
      <w:r>
        <w:rPr>
          <w:rFonts w:eastAsia="Times New Roman" w:ascii="Times New Roman" w:hAnsi="Times New Roman"/>
          <w:b/>
          <w:bCs/>
          <w:color w:val="333333"/>
          <w:sz w:val="28"/>
          <w:szCs w:val="28"/>
          <w:lang w:val="tt-RU" w:eastAsia="ru-RU"/>
        </w:rPr>
        <w:t>47 чаллылы</w:t>
      </w:r>
      <w:r>
        <w:rPr>
          <w:rFonts w:eastAsia="Times New Roman" w:ascii="Times New Roman" w:hAnsi="Times New Roman"/>
          <w:color w:val="333333"/>
          <w:sz w:val="28"/>
          <w:szCs w:val="28"/>
          <w:lang w:val="tt-RU" w:eastAsia="ru-RU"/>
        </w:rPr>
        <w:t xml:space="preserve"> кабул ителде.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b/>
          <w:bCs/>
          <w:sz w:val="28"/>
          <w:szCs w:val="28"/>
          <w:lang w:val="tt-RU"/>
        </w:rPr>
        <w:t>241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буенча кирәкле чаралар күрелде; мөрәҗәгать иткән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273</w:t>
      </w:r>
      <w:r>
        <w:rPr>
          <w:rFonts w:ascii="Times New Roman" w:hAnsi="Times New Roman"/>
          <w:sz w:val="28"/>
          <w:szCs w:val="28"/>
          <w:lang w:val="tt-RU"/>
        </w:rPr>
        <w:t xml:space="preserve"> гражданга аңлатмалар бирелде, </w:t>
      </w:r>
      <w:r>
        <w:rPr>
          <w:rFonts w:ascii="Times New Roman" w:hAnsi="Times New Roman"/>
          <w:b/>
          <w:bCs/>
          <w:sz w:val="28"/>
          <w:szCs w:val="28"/>
          <w:lang w:val="tt-RU"/>
        </w:rPr>
        <w:t>10</w:t>
      </w:r>
      <w:r>
        <w:rPr>
          <w:rFonts w:ascii="Times New Roman" w:hAnsi="Times New Roman"/>
          <w:sz w:val="28"/>
          <w:szCs w:val="28"/>
          <w:lang w:val="tt-RU"/>
        </w:rPr>
        <w:t xml:space="preserve"> мөрәҗәгать контрольдә тора.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Гражданнар һәр атнаның сишәмбе көннәрендә түбәндәгечә кабул ителә: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шәһәр Хакиме, Яр Чаллы шәһәре муниципаль берәмлеге Башлыгы урынбасары, Башкарма комитет Җитәкчесе тарафыннан 16.00 дән 18.00 сәгатькә кадәр, Татарстан Республикасы, Яр Чаллы шәһәре, Академик Рубаненко бульвары, 7 йорт адресы буенча урнашкан шәһәр Хакименең җәмәгатьчелекне кабул итү бинасында;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шәһәр Хакиме ярдәмчесе (халык белән эшләү буенча) тарафыннан шимбә һәм якшәмбедән кала һәр көнне 08.00 дән 17.00 сәгатькә кадәр, төшке ял вакыты – 12.00 дән 13.00 сәгатькә кадәр, Татарстан Республикасы, Яр Чаллы шәһәре, Академик Рубаненко бульвары, 7 йорт адресы буенча урнашкан шәһәр Хакименең җәмәгатьчелекне кабул итү бинасында.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Район хакимиятләре Башлыклары тарафыннан: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1. Автозавод районы – Татарстан Республикасы, Яр Чаллы шәһәре, Шамил Усманов урамы, 112 (49/09) йорт, 2 этаж, 201 кабинет адресы буенча,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2. Комсомол районы – Татарстан Республикасы, Яр Чаллы шәһәре, Муса Җәлил исемендәге проспект, 56 йорт (ГЭС пос., 8/7а йорты), 2,5 этаж, 251 кабинет адресы буенча,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3. Үзәк районы – Татарстан Республикасы, Яр Чаллы шәһәре, Энтузиастлар бульвары, 11 (3/08) йорт, 3 этаж, 301 кабинет адресы буенча,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- Башкарма комитет Җитәкчесе урынбасарлары, идарә башлыклары тарафыннан Татарстан Республикасы, Яр Чаллы шәһәре, Хәсән Туфан проспекты, 23 йорт адресы буенча урнашкан шәһәр хакимияте бинасында 14.00 дән 17.00 сәгатькә кадәр;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Җирле үзидарә органнарында гражданнарның бер генә мөрәҗәгате дә игътибарсыз калмый.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Гражданнардан кергән мөрәҗәгатьләрнең мониторингы көн саен үткәрелә, аларны үз вакытында карап тикшерү контрольдә тотыла, башкару дисциплинасына анализ ясала.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Җирле үзидарә органнарына гражданнардан кергән мөрәҗәгатьләрдә бәян ителгән мәсьәләләр компетенция кысаларында, оператив рәвештә хәл ителә.</w:t>
      </w:r>
    </w:p>
    <w:p>
      <w:pPr>
        <w:pStyle w:val="Normal"/>
        <w:spacing w:lineRule="auto" w:line="252" w:before="0" w:after="160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Һәр мөрәҗәгать итүчегә гамәлдәге законнарга нигезләнгән язмача җаваплар бирелә.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788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Times New Roman" w:eastAsiaTheme="minorEastAsia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05878"/>
    <w:pPr>
      <w:spacing w:beforeAutospacing="1" w:afterAutospacing="1"/>
    </w:pPr>
    <w:rPr>
      <w:rFonts w:ascii="Times New Roman" w:hAnsi="Times New Roman" w:eastAsia="Times New Roman"/>
      <w:lang w:eastAsia="ru-RU"/>
    </w:rPr>
  </w:style>
  <w:style w:type="paragraph" w:styleId="ListParagraph">
    <w:name w:val="List Paragraph"/>
    <w:basedOn w:val="Normal"/>
    <w:uiPriority w:val="34"/>
    <w:qFormat/>
    <w:rsid w:val="003d2b60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Application>LibreOffice/7.5.6.2$Linux_X86_64 LibreOffice_project/50$Build-2</Application>
  <AppVersion>15.0000</AppVersion>
  <Pages>3</Pages>
  <Words>545</Words>
  <Characters>3488</Characters>
  <CharactersWithSpaces>4037</CharactersWithSpaces>
  <Paragraphs>47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2020-04-09T18:10:00Z</dcterms:created>
  <dc:creator>Sony</dc:creator>
  <dc:description/>
  <dc:language>ru-RU</dc:language>
  <cp:lastModifiedBy/>
  <dcterms:modified xsi:type="dcterms:W3CDTF">2026-04-22T12:57:29Z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