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работе с обращениями граждан</w:t>
      </w:r>
    </w:p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органах местного самоуправления города Набережные Челны</w:t>
      </w:r>
    </w:p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первый квартал 2026 года</w:t>
      </w:r>
    </w:p>
    <w:p w:rsidR="002E0284" w:rsidRDefault="00D661D6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 квартал 2026 года в органах местного самоуправления города Набережные Челны рассмотрено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2625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обращений, направленных гражданами в письменной форме,  принятых на личном приеме и через систему Платформа обратной связи «Решаем вместе» (далее - ПОС).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968</w:t>
      </w:r>
      <w:r>
        <w:rPr>
          <w:rFonts w:ascii="Times New Roman" w:hAnsi="Times New Roman"/>
          <w:sz w:val="28"/>
          <w:szCs w:val="28"/>
        </w:rPr>
        <w:t xml:space="preserve"> – письменные обращения, </w:t>
      </w:r>
      <w:r>
        <w:rPr>
          <w:rFonts w:ascii="Times New Roman" w:hAnsi="Times New Roman"/>
          <w:b/>
          <w:bCs/>
          <w:sz w:val="28"/>
          <w:szCs w:val="28"/>
        </w:rPr>
        <w:t>524</w:t>
      </w:r>
      <w:r>
        <w:rPr>
          <w:rFonts w:ascii="Times New Roman" w:hAnsi="Times New Roman"/>
          <w:sz w:val="28"/>
          <w:szCs w:val="28"/>
        </w:rPr>
        <w:t xml:space="preserve"> - поступившие на личном приеме, </w:t>
      </w:r>
      <w:r>
        <w:rPr>
          <w:rFonts w:ascii="Times New Roman" w:hAnsi="Times New Roman"/>
          <w:b/>
          <w:bCs/>
          <w:sz w:val="28"/>
          <w:szCs w:val="28"/>
        </w:rPr>
        <w:t>1133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через ПОС.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адрес Мэра города и Руководителя Исполнительного комитета поступило 29  коллективных обращений от 720 заявителей.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 положительные решения по 167 обращениям, 16 обращений переадресованы по подведомственности, по остальным – даны разъясне</w:t>
      </w:r>
      <w:r>
        <w:rPr>
          <w:rFonts w:ascii="Times New Roman" w:hAnsi="Times New Roman"/>
          <w:sz w:val="28"/>
          <w:szCs w:val="28"/>
        </w:rPr>
        <w:t>ния и рекомендации.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Проведенный анализ поступивших письменных обращений граждан показывает следующий состав заявителей, указавших своё социальное положение: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пенсионеры – 47;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работающие – 36;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домохозяйки – 5;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предприниматели – 4;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служащие – 2;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</w:t>
      </w:r>
      <w:r>
        <w:rPr>
          <w:rFonts w:ascii="Times New Roman" w:hAnsi="Times New Roman"/>
          <w:sz w:val="28"/>
          <w:szCs w:val="28"/>
        </w:rPr>
        <w:t>езработные – 2;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учащиеся –1;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интеллигенция – 1;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не указавшие социальное положение – 870.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заявителей, указавших свою принадлежность к льготной категории, преобладают многодетные семьи – 32, инвалиды – 14, ветераны боевых действий – 20.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z w:val="28"/>
          <w:szCs w:val="28"/>
        </w:rPr>
        <w:t xml:space="preserve"> актуальными для горожан стали вопросы: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жилищно-коммунального хозяйства – 354; 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землепользования – 100;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дорожного хозяйства – 91;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вопросы, связанные с СВО – 76;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строительства – 70;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образования и дошкольного воспитания – 60;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жилищной сферы – 36;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торговли и потребительских услуг – 27;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социального обеспечения – 24;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транспортного обслуживания – 22;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труда и занятости – 15;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обеспечения законности и правопорядка – 14;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здравоохранения – 10;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финансовой сферы – 9;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вопро</w:t>
      </w:r>
      <w:r>
        <w:rPr>
          <w:rFonts w:ascii="Times New Roman" w:hAnsi="Times New Roman"/>
          <w:sz w:val="28"/>
          <w:szCs w:val="28"/>
        </w:rPr>
        <w:t>сы связи – 7;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Личный прием остается востребованной формой общения граждан с органами власти. В первом квартале 2026 года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524 человека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воспользовались именно этой формой. Непосредственно Мэром города и Руководителем Исполнительного комитета принято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47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челни</w:t>
      </w:r>
      <w:r>
        <w:rPr>
          <w:rFonts w:ascii="Times New Roman" w:eastAsia="Times New Roman" w:hAnsi="Times New Roman"/>
          <w:b/>
          <w:sz w:val="28"/>
          <w:szCs w:val="28"/>
        </w:rPr>
        <w:t>нцев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241</w:t>
      </w:r>
      <w:r>
        <w:rPr>
          <w:rFonts w:ascii="Times New Roman" w:hAnsi="Times New Roman"/>
          <w:sz w:val="28"/>
          <w:szCs w:val="28"/>
        </w:rPr>
        <w:t xml:space="preserve"> обращению приняты необходимые меры; </w:t>
      </w:r>
      <w:r>
        <w:rPr>
          <w:rFonts w:ascii="Times New Roman" w:hAnsi="Times New Roman"/>
          <w:b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человека, обратившиеся в органы власти, получили разъяснения, 10 обращений находятся на контроле.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граждан осуществляется еженедельно по вторникам: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Мэром города, Заместителем Главы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город Набережные Челны, Руководителем Исполнительного комитета с 16.00 до 18.00 в здании Общественной приемной Мэра города по адресу: Республика Татарстан, город Набережные Челны, бульвар Академика Рубаненко, д. 7; 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помощником Мэра города (по</w:t>
      </w:r>
      <w:r>
        <w:rPr>
          <w:rFonts w:ascii="Times New Roman" w:hAnsi="Times New Roman"/>
          <w:sz w:val="28"/>
          <w:szCs w:val="28"/>
        </w:rPr>
        <w:t xml:space="preserve"> работе с населением) ежедневно, кроме субботы и воскресенья с 08.00 до 17.00 с перерывом на обед с 12.00 до 13.00 в здании Общественной приемной Мэра города по адресу: Республика Татарстан, город Набережные Челны, бульвар Академика Рубаненко, д. 7;</w:t>
      </w: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</w:t>
      </w:r>
      <w:r>
        <w:rPr>
          <w:rFonts w:ascii="Times New Roman" w:hAnsi="Times New Roman"/>
          <w:sz w:val="28"/>
          <w:szCs w:val="28"/>
        </w:rPr>
        <w:t>лавами администраций районов:</w:t>
      </w:r>
    </w:p>
    <w:p w:rsidR="002E0284" w:rsidRDefault="00D661D6">
      <w:pPr>
        <w:numPr>
          <w:ilvl w:val="0"/>
          <w:numId w:val="1"/>
        </w:numPr>
        <w:spacing w:line="28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Автозаводский район – по адресу: Республика Татарстан, город Набережные Челны, улица Шамиля Усманова, дом 112 (49/09), 2 этаж, кабинет 201, с 14.00 до 17.00 часов;</w:t>
      </w:r>
    </w:p>
    <w:p w:rsidR="002E0284" w:rsidRDefault="00D661D6">
      <w:pPr>
        <w:numPr>
          <w:ilvl w:val="0"/>
          <w:numId w:val="1"/>
        </w:numPr>
        <w:spacing w:line="28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Комсомольский район – по адресу: Республика Татарстан, город Н</w:t>
      </w:r>
      <w:r>
        <w:rPr>
          <w:rFonts w:ascii="Times New Roman" w:hAnsi="Times New Roman"/>
          <w:sz w:val="28"/>
          <w:szCs w:val="28"/>
        </w:rPr>
        <w:t>абережные Челны, проспект им. Мусы Джалиля, дом 56 «а» (пос. ГЭС, 8/7а), 2,5 этаж, кабинет 251, с 14.00 до 17.00 часов;</w:t>
      </w:r>
    </w:p>
    <w:p w:rsidR="002E0284" w:rsidRDefault="00D661D6">
      <w:pPr>
        <w:numPr>
          <w:ilvl w:val="0"/>
          <w:numId w:val="1"/>
        </w:numPr>
        <w:spacing w:line="28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Центральный район – по адресу: Республика Татарстан, город Набережные Челны, бульвар Энтузиастов, дом 11 (3/08), 3 этаж, кабинет 301, с </w:t>
      </w:r>
      <w:r>
        <w:rPr>
          <w:rFonts w:ascii="Times New Roman" w:hAnsi="Times New Roman"/>
          <w:sz w:val="28"/>
          <w:szCs w:val="28"/>
        </w:rPr>
        <w:t xml:space="preserve">14.00 до 17.00 часов; 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Заместителями Руководителя Исполнительного комитета, начальниками управлений в здании администрации по адресу: Республика Татарстан, город Набережные Челны, проспект Хасана Туфана дом 23, с 14.00 до 17.00 часов.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одно обращение г</w:t>
      </w:r>
      <w:r>
        <w:rPr>
          <w:rFonts w:ascii="Times New Roman" w:hAnsi="Times New Roman"/>
          <w:sz w:val="28"/>
          <w:szCs w:val="28"/>
        </w:rPr>
        <w:t xml:space="preserve">раждан в органы местного самоуправления не остается без внимания. 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проводится мониторинг поступивших обращений, осуществляется контроль за своевременным рассмотрением обращений, проводится анализ исполнительской дисциплины.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изложенные в обращениях граждан, решаются оперативно в рамках компетенции.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заявителю дается письменный ответ в соответствии с действующим законодательством.</w:t>
      </w: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0284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D6" w:rsidRDefault="00D661D6">
      <w:r>
        <w:separator/>
      </w:r>
    </w:p>
  </w:endnote>
  <w:endnote w:type="continuationSeparator" w:id="0">
    <w:p w:rsidR="00D661D6" w:rsidRDefault="00D6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D6" w:rsidRDefault="00D661D6">
      <w:r>
        <w:separator/>
      </w:r>
    </w:p>
  </w:footnote>
  <w:footnote w:type="continuationSeparator" w:id="0">
    <w:p w:rsidR="00D661D6" w:rsidRDefault="00D6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932"/>
    <w:multiLevelType w:val="hybridMultilevel"/>
    <w:tmpl w:val="D0E8FB00"/>
    <w:lvl w:ilvl="0" w:tplc="B17C6878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59987880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 w:tplc="38EE8A6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 w:tplc="554A7C1E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 w:tplc="16FABE10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 w:tplc="135C0316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 w:tplc="B91ABC3E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 w:tplc="25CC50B4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 w:tplc="6B82EAD4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27937BF8"/>
    <w:multiLevelType w:val="hybridMultilevel"/>
    <w:tmpl w:val="3A565A84"/>
    <w:lvl w:ilvl="0" w:tplc="EB76A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D2CE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7502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60F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4C8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F073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DC0A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DEA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481D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84"/>
    <w:rsid w:val="002E0284"/>
    <w:rsid w:val="009E3300"/>
    <w:rsid w:val="00D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B59BE-4B00-462F-9DB8-287839F3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3">
    <w:name w:val="Верхний колонтитул Знак"/>
    <w:basedOn w:val="a0"/>
    <w:link w:val="a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ижний колонтитул Знак"/>
    <w:link w:val="a6"/>
    <w:uiPriority w:val="99"/>
    <w:qFormat/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character" w:customStyle="1" w:styleId="a8">
    <w:name w:val="Текст сноски Знак"/>
    <w:link w:val="a9"/>
    <w:uiPriority w:val="99"/>
    <w:qFormat/>
    <w:rPr>
      <w:sz w:val="18"/>
    </w:rPr>
  </w:style>
  <w:style w:type="character" w:customStyle="1" w:styleId="aa">
    <w:name w:val="Символ сноски"/>
    <w:basedOn w:val="a0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f0">
    <w:name w:val="Заголовок Знак"/>
    <w:basedOn w:val="a0"/>
    <w:link w:val="af1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Подзаголовок Знак"/>
    <w:basedOn w:val="a0"/>
    <w:link w:val="af3"/>
    <w:uiPriority w:val="11"/>
    <w:qFormat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Pr>
      <w:b/>
      <w:i/>
      <w:sz w:val="24"/>
    </w:rPr>
  </w:style>
  <w:style w:type="character" w:styleId="af8">
    <w:name w:val="Subtle Emphasis"/>
    <w:uiPriority w:val="19"/>
    <w:qFormat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Pr>
      <w:b/>
      <w:sz w:val="24"/>
      <w:u w:val="single"/>
    </w:rPr>
  </w:style>
  <w:style w:type="character" w:styleId="afc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hAnsi="Segoe UI" w:cs="Segoe UI"/>
      <w:sz w:val="18"/>
      <w:szCs w:val="18"/>
    </w:rPr>
  </w:style>
  <w:style w:type="paragraph" w:styleId="af1">
    <w:name w:val="Title"/>
    <w:basedOn w:val="a"/>
    <w:next w:val="aff"/>
    <w:link w:val="a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2">
    <w:name w:val="index heading"/>
    <w:basedOn w:val="af1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9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styleId="af3">
    <w:name w:val="Subtitle"/>
    <w:basedOn w:val="a"/>
    <w:next w:val="a"/>
    <w:link w:val="af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5">
    <w:name w:val="No Spacing"/>
    <w:basedOn w:val="a"/>
    <w:uiPriority w:val="1"/>
    <w:qFormat/>
    <w:rPr>
      <w:szCs w:val="32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Pr>
      <w:i/>
    </w:rPr>
  </w:style>
  <w:style w:type="paragraph" w:styleId="af7">
    <w:name w:val="Intense Quote"/>
    <w:basedOn w:val="a"/>
    <w:next w:val="a"/>
    <w:link w:val="af6"/>
    <w:uiPriority w:val="30"/>
    <w:qFormat/>
    <w:pPr>
      <w:ind w:left="720" w:right="720"/>
    </w:pPr>
    <w:rPr>
      <w:b/>
      <w:i/>
      <w:szCs w:val="22"/>
    </w:rPr>
  </w:style>
  <w:style w:type="paragraph" w:styleId="aff7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0">
    <w:name w:val="Plain Table 2"/>
    <w:aliases w:val="Заголовок 2 Знак"/>
    <w:basedOn w:val="a1"/>
    <w:link w:val="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4A5A-04A4-49FD-B7DE-528CFAD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писем</dc:creator>
  <dc:description/>
  <cp:lastModifiedBy>Касимов Азат Рустемович</cp:lastModifiedBy>
  <cp:revision>2</cp:revision>
  <dcterms:created xsi:type="dcterms:W3CDTF">2026-04-28T08:17:00Z</dcterms:created>
  <dcterms:modified xsi:type="dcterms:W3CDTF">2026-04-28T08:17:00Z</dcterms:modified>
  <dc:language>ru-RU</dc:language>
</cp:coreProperties>
</file>