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Информация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работе с обращениями граждан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органах местного самоуправления города Набережные Челны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первое полугодие 2026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before="0" w:beforeAutospacing="0" w:after="0" w:afterAutospacing="0" w:line="283" w:lineRule="atLeas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</w:r>
      <w:r>
        <w:rPr>
          <w:rFonts w:ascii="Times New Roman" w:hAnsi="Times New Roman"/>
          <w:i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первое полугодие 2026</w:t>
      </w:r>
      <w:r>
        <w:rPr>
          <w:rFonts w:ascii="Times New Roman" w:hAnsi="Times New Roman"/>
          <w:sz w:val="28"/>
          <w:szCs w:val="28"/>
        </w:rPr>
        <w:t xml:space="preserve"> года в органах местного самоуправления города Набережные Челны рассмотрено </w:t>
      </w:r>
      <w:r>
        <w:rPr>
          <w:rFonts w:ascii="Times New Roman" w:hAnsi="Times New Roman"/>
          <w:b/>
          <w:bCs/>
          <w:sz w:val="28"/>
          <w:szCs w:val="28"/>
        </w:rPr>
        <w:t xml:space="preserve">5321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обращение, направленное гражданами в письменной форме, принятых на личном приеме </w:t>
      </w:r>
      <w:r>
        <w:rPr>
          <w:rFonts w:ascii="Times New Roman" w:hAnsi="Times New Roman"/>
          <w:sz w:val="28"/>
          <w:szCs w:val="28"/>
        </w:rPr>
        <w:t xml:space="preserve">и через систему Платформа обратной связи «Решаем вместе» (далее - ПОС).</w:t>
      </w:r>
      <w:r/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общего количества обращений: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2083</w:t>
      </w:r>
      <w:r>
        <w:rPr>
          <w:rFonts w:ascii="Times New Roman" w:hAnsi="Times New Roman"/>
          <w:sz w:val="28"/>
          <w:szCs w:val="28"/>
        </w:rPr>
        <w:t xml:space="preserve"> – письменные обращения, </w:t>
      </w:r>
      <w:r>
        <w:rPr>
          <w:rFonts w:ascii="Times New Roman" w:hAnsi="Times New Roman"/>
          <w:b/>
          <w:bCs/>
          <w:sz w:val="28"/>
          <w:szCs w:val="28"/>
        </w:rPr>
        <w:t xml:space="preserve">1133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поступившие на личном приеме, </w:t>
      </w:r>
      <w:r>
        <w:rPr>
          <w:rFonts w:ascii="Times New Roman" w:hAnsi="Times New Roman"/>
          <w:b/>
          <w:bCs/>
          <w:sz w:val="28"/>
          <w:szCs w:val="28"/>
        </w:rPr>
        <w:t xml:space="preserve">2105</w:t>
      </w:r>
      <w:r>
        <w:rPr>
          <w:rFonts w:ascii="Times New Roman" w:hAnsi="Times New Roman"/>
          <w:sz w:val="28"/>
          <w:szCs w:val="28"/>
        </w:rPr>
        <w:t xml:space="preserve"> - через ПОС.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адрес Мэра города и Руководителя Исполнительного комитета</w:t>
      </w:r>
      <w:r>
        <w:rPr>
          <w:rFonts w:ascii="Times New Roman" w:hAnsi="Times New Roman"/>
          <w:sz w:val="28"/>
          <w:szCs w:val="28"/>
        </w:rPr>
        <w:t xml:space="preserve"> поступило 82</w:t>
      </w:r>
      <w:r>
        <w:rPr>
          <w:rFonts w:ascii="Times New Roman" w:hAnsi="Times New Roman"/>
          <w:sz w:val="28"/>
          <w:szCs w:val="28"/>
        </w:rPr>
        <w:t xml:space="preserve"> коллективных обращения от </w:t>
      </w:r>
      <w:r>
        <w:rPr>
          <w:rFonts w:ascii="Times New Roman" w:hAnsi="Times New Roman"/>
          <w:sz w:val="28"/>
          <w:szCs w:val="28"/>
        </w:rPr>
        <w:t xml:space="preserve">3708</w:t>
      </w:r>
      <w:r>
        <w:rPr>
          <w:rFonts w:ascii="Times New Roman" w:hAnsi="Times New Roman"/>
          <w:sz w:val="28"/>
          <w:szCs w:val="28"/>
        </w:rPr>
        <w:t xml:space="preserve"> заявителей.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поступившие обращения рассмотрены в соответствии с законодательством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51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обращение переадресовано по подведомственности.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заявите</w:t>
      </w:r>
      <w:r>
        <w:rPr>
          <w:rFonts w:ascii="Times New Roman" w:hAnsi="Times New Roman"/>
          <w:sz w:val="28"/>
          <w:szCs w:val="28"/>
        </w:rPr>
        <w:t xml:space="preserve">лей, указавших своё социальное положение, представлен следующими категориями граждан: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работающие - 93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пенсионеры - 78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предприниматели - 12;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домохозяйки - 5;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безработные - 3;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служащие-  3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интел</w:t>
      </w:r>
      <w:r>
        <w:rPr>
          <w:rFonts w:ascii="Times New Roman" w:hAnsi="Times New Roman"/>
          <w:sz w:val="28"/>
          <w:szCs w:val="28"/>
        </w:rPr>
        <w:t xml:space="preserve">лигенция - 2;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учащиеся - 1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не указ</w:t>
      </w:r>
      <w:r>
        <w:rPr>
          <w:rFonts w:ascii="Times New Roman" w:hAnsi="Times New Roman"/>
          <w:sz w:val="28"/>
          <w:szCs w:val="28"/>
        </w:rPr>
        <w:t xml:space="preserve">авшие социальное положение - 1882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заявителей, указавших свою принадлежность к льготной кате</w:t>
      </w:r>
      <w:r>
        <w:rPr>
          <w:rFonts w:ascii="Times New Roman" w:hAnsi="Times New Roman"/>
          <w:sz w:val="28"/>
          <w:szCs w:val="28"/>
        </w:rPr>
        <w:t xml:space="preserve">гории, преобладают инвалиды – 33, многодетные семьи – 139</w:t>
      </w:r>
      <w:r>
        <w:rPr>
          <w:rFonts w:ascii="Times New Roman" w:hAnsi="Times New Roman"/>
          <w:sz w:val="28"/>
          <w:szCs w:val="28"/>
        </w:rPr>
        <w:t xml:space="preserve">, ветераны боевых действи</w:t>
      </w:r>
      <w:r>
        <w:rPr>
          <w:rFonts w:ascii="Times New Roman" w:hAnsi="Times New Roman"/>
          <w:sz w:val="28"/>
          <w:szCs w:val="28"/>
        </w:rPr>
        <w:t xml:space="preserve">й – 24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Проведенный анализ поступивших письменных обращений граждан показывает, что наиболее актуальным</w:t>
      </w:r>
      <w:r>
        <w:rPr>
          <w:rFonts w:ascii="Times New Roman" w:hAnsi="Times New Roman"/>
          <w:sz w:val="28"/>
          <w:szCs w:val="28"/>
        </w:rPr>
        <w:t xml:space="preserve">и для горожан в 1 полугодии 2026</w:t>
      </w:r>
      <w:r>
        <w:rPr>
          <w:rFonts w:ascii="Times New Roman" w:hAnsi="Times New Roman"/>
          <w:sz w:val="28"/>
          <w:szCs w:val="28"/>
        </w:rPr>
        <w:t xml:space="preserve"> года стали вопросы: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жилищ</w:t>
      </w:r>
      <w:r>
        <w:rPr>
          <w:rFonts w:ascii="Times New Roman" w:hAnsi="Times New Roman"/>
          <w:sz w:val="28"/>
          <w:szCs w:val="28"/>
        </w:rPr>
        <w:t xml:space="preserve">но-коммунального хозяйства – 760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землепользования – 280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строительства – 164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 вопросы, связанные с СВО – 128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образования и дошкольного воспитания – 108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жилищной сферы – 85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социального обеспечения – 76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торговли и потребительских услуг – 44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транспортного обслуживания – 42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обеспечения законности и правопорядка – 34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здравоохранения – 31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труд и занятость – 30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финансовой сферы – 2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– вопросы связи – 19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иные – 118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Личный прием остается востребованной формой общения граждан с орг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анами власти. В 1 полугодии 2026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 г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ода</w:t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  <w:t xml:space="preserve">1133</w:t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  <w:t xml:space="preserve"> человека</w:t>
      </w:r>
      <w:r>
        <w:rPr>
          <w:rFonts w:ascii="Times New Roman" w:hAnsi="Times New Roman" w:eastAsia="Times New Roman"/>
          <w:i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воспользовались именно этой формой. Непосредственно Мэром города и Руководителем Исполнительного комитета принято 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</w:rPr>
        <w:t xml:space="preserve">105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highlight w:val="none"/>
        </w:rPr>
        <w:t xml:space="preserve">челнинцев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526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 обращениям</w:t>
      </w:r>
      <w:r>
        <w:rPr>
          <w:rFonts w:ascii="Times New Roman" w:hAnsi="Times New Roman"/>
          <w:sz w:val="28"/>
          <w:szCs w:val="28"/>
          <w:highlight w:val="none"/>
        </w:rPr>
        <w:t xml:space="preserve"> приняты необходимые меры,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607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 граждан</w:t>
      </w:r>
      <w:r>
        <w:rPr>
          <w:rFonts w:ascii="Times New Roman" w:hAnsi="Times New Roman"/>
          <w:sz w:val="28"/>
          <w:szCs w:val="28"/>
          <w:highlight w:val="none"/>
        </w:rPr>
        <w:t xml:space="preserve"> получили разъяснения.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граждан осущес</w:t>
      </w:r>
      <w:r>
        <w:rPr>
          <w:rFonts w:ascii="Times New Roman" w:hAnsi="Times New Roman"/>
          <w:sz w:val="28"/>
          <w:szCs w:val="28"/>
        </w:rPr>
        <w:t xml:space="preserve">твляется еженедельно по вторникам: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Мэром города, Заместителем Главы муниципального образования город Набережные Челны, Руководителем Исполнительного комитета с 16.00 до 18.00 в здании Общественной приемной Мэра города по адресу: бульвар Академика Рубанен</w:t>
      </w:r>
      <w:r>
        <w:rPr>
          <w:rFonts w:ascii="Times New Roman" w:hAnsi="Times New Roman"/>
          <w:sz w:val="28"/>
          <w:szCs w:val="28"/>
        </w:rPr>
        <w:t xml:space="preserve">ко, д. 7;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помощником Мэра города (по работе с населением) ежедневно, кроме субботы и воскресенья с 08.00 до 17.00 с перерывом на обед с 12.00 до 13.00 в здании Общественной приемной Мэра города по адресу: бульвар Академика Рубаненко, д. 7;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Главами адм</w:t>
      </w:r>
      <w:r>
        <w:rPr>
          <w:rFonts w:ascii="Times New Roman" w:hAnsi="Times New Roman"/>
          <w:sz w:val="28"/>
          <w:szCs w:val="28"/>
        </w:rPr>
        <w:t xml:space="preserve">инистраций районов: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Автозаводский район -  по адресу: улица Шамиля Усманова, дом 112 (49/09), 2 этаж, кабинет 201, с 14.00 до 17.00 часов;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Комсомольский район - по адресу: проспект им.Мусы Джалиля, дом 56 а (пос. ГЭС, 8/7а), 2,5 этаж, кабинет 251, с 14.00 </w:t>
      </w:r>
      <w:r>
        <w:rPr>
          <w:rFonts w:ascii="Times New Roman" w:hAnsi="Times New Roman"/>
          <w:sz w:val="28"/>
          <w:szCs w:val="28"/>
        </w:rPr>
        <w:t xml:space="preserve">до 17.00 часов;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Центральный район - по адресу: бульвар Энтузиастов, дом 11 (3/08),              3 этаж, кабинет 301, с 14.00 до 17.00 часов;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Заместителями Руководителя Исполнительного комитета, начальниками управлений в здании администрации города по адресу: п</w:t>
      </w:r>
      <w:r>
        <w:rPr>
          <w:rFonts w:ascii="Times New Roman" w:hAnsi="Times New Roman"/>
          <w:sz w:val="28"/>
          <w:szCs w:val="28"/>
        </w:rPr>
        <w:t xml:space="preserve">роспект Хасана Туфана дом 23, с 14.00 до 17.00 часов.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 одно обращение граждан в органы местного самоуправления не остается без внимания.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Ежедневно проводится мониторинг поступивших обращений, осуществляется контроль за своевременным рассмотрением обраще</w:t>
      </w:r>
      <w:r>
        <w:rPr>
          <w:rFonts w:ascii="Times New Roman" w:hAnsi="Times New Roman"/>
          <w:sz w:val="28"/>
          <w:szCs w:val="28"/>
        </w:rPr>
        <w:t xml:space="preserve">ний, проводится анализ исполнительской дисциплины.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Вопросы, изложенные в обращениях граждан, решаются оперативно в рамках компетенции.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Каждому заявителю дается письменный ответ в соответствии с действующим законодательством.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1134" w:bottom="567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er Char"/>
    <w:basedOn w:val="672"/>
    <w:link w:val="688"/>
    <w:uiPriority w:val="99"/>
  </w:style>
  <w:style w:type="character" w:styleId="659">
    <w:name w:val="Caption Char"/>
    <w:basedOn w:val="860"/>
    <w:link w:val="690"/>
    <w:uiPriority w:val="99"/>
  </w:style>
  <w:style w:type="character" w:styleId="660">
    <w:name w:val="Footnote Text Char"/>
    <w:link w:val="820"/>
    <w:uiPriority w:val="99"/>
    <w:rPr>
      <w:sz w:val="18"/>
    </w:rPr>
  </w:style>
  <w:style w:type="character" w:styleId="661">
    <w:name w:val="Endnote Text Char"/>
    <w:link w:val="823"/>
    <w:uiPriority w:val="99"/>
    <w:rPr>
      <w:sz w:val="20"/>
    </w:rPr>
  </w:style>
  <w:style w:type="paragraph" w:styleId="662" w:default="1">
    <w:name w:val="Normal"/>
    <w:qFormat/>
    <w:rPr>
      <w:sz w:val="24"/>
      <w:szCs w:val="24"/>
    </w:rPr>
  </w:style>
  <w:style w:type="paragraph" w:styleId="663">
    <w:name w:val="Heading 1"/>
    <w:basedOn w:val="662"/>
    <w:next w:val="662"/>
    <w:link w:val="83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64">
    <w:name w:val="Heading 2"/>
    <w:basedOn w:val="662"/>
    <w:next w:val="662"/>
    <w:link w:val="837"/>
    <w:uiPriority w:val="9"/>
    <w:semiHidden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665">
    <w:name w:val="Heading 3"/>
    <w:basedOn w:val="662"/>
    <w:next w:val="662"/>
    <w:link w:val="838"/>
    <w:uiPriority w:val="9"/>
    <w:semiHidden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666">
    <w:name w:val="Heading 4"/>
    <w:basedOn w:val="662"/>
    <w:next w:val="662"/>
    <w:link w:val="839"/>
    <w:uiPriority w:val="9"/>
    <w:semiHidden/>
    <w:unhideWhenUsed/>
    <w:qFormat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667">
    <w:name w:val="Heading 5"/>
    <w:basedOn w:val="662"/>
    <w:next w:val="662"/>
    <w:link w:val="840"/>
    <w:uiPriority w:val="9"/>
    <w:semiHidden/>
    <w:unhideWhenUsed/>
    <w:qFormat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68">
    <w:name w:val="Heading 6"/>
    <w:basedOn w:val="662"/>
    <w:next w:val="662"/>
    <w:link w:val="841"/>
    <w:uiPriority w:val="9"/>
    <w:semiHidden/>
    <w:unhideWhenUsed/>
    <w:qFormat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669">
    <w:name w:val="Heading 7"/>
    <w:basedOn w:val="662"/>
    <w:next w:val="662"/>
    <w:link w:val="842"/>
    <w:uiPriority w:val="9"/>
    <w:semiHidden/>
    <w:unhideWhenUsed/>
    <w:qFormat/>
    <w:pPr>
      <w:spacing w:before="240" w:after="60"/>
      <w:outlineLvl w:val="6"/>
    </w:pPr>
    <w:rPr>
      <w:rFonts w:cstheme="majorBidi"/>
    </w:rPr>
  </w:style>
  <w:style w:type="paragraph" w:styleId="670">
    <w:name w:val="Heading 8"/>
    <w:basedOn w:val="662"/>
    <w:next w:val="662"/>
    <w:link w:val="843"/>
    <w:uiPriority w:val="9"/>
    <w:semiHidden/>
    <w:unhideWhenUsed/>
    <w:qFormat/>
    <w:pPr>
      <w:spacing w:before="240" w:after="60"/>
      <w:outlineLvl w:val="7"/>
    </w:pPr>
    <w:rPr>
      <w:rFonts w:cstheme="majorBidi"/>
      <w:i/>
      <w:iCs/>
    </w:rPr>
  </w:style>
  <w:style w:type="paragraph" w:styleId="671">
    <w:name w:val="Heading 9"/>
    <w:basedOn w:val="662"/>
    <w:next w:val="662"/>
    <w:link w:val="844"/>
    <w:uiPriority w:val="9"/>
    <w:semiHidden/>
    <w:unhideWhenUsed/>
    <w:qFormat/>
    <w:p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672" w:default="1">
    <w:name w:val="Default Paragraph Font"/>
    <w:uiPriority w:val="1"/>
    <w:unhideWhenUsed/>
  </w:style>
  <w:style w:type="table" w:styleId="6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4" w:default="1">
    <w:name w:val="No List"/>
    <w:uiPriority w:val="99"/>
    <w:semiHidden/>
    <w:unhideWhenUsed/>
  </w:style>
  <w:style w:type="character" w:styleId="675" w:customStyle="1">
    <w:name w:val="Heading 1 Char"/>
    <w:basedOn w:val="672"/>
    <w:uiPriority w:val="9"/>
    <w:rPr>
      <w:rFonts w:ascii="Arial" w:hAnsi="Arial" w:eastAsia="Arial" w:cs="Arial"/>
      <w:sz w:val="40"/>
      <w:szCs w:val="40"/>
    </w:rPr>
  </w:style>
  <w:style w:type="character" w:styleId="676" w:customStyle="1">
    <w:name w:val="Heading 2 Char"/>
    <w:basedOn w:val="672"/>
    <w:uiPriority w:val="9"/>
    <w:rPr>
      <w:rFonts w:ascii="Arial" w:hAnsi="Arial" w:eastAsia="Arial" w:cs="Arial"/>
      <w:sz w:val="34"/>
    </w:rPr>
  </w:style>
  <w:style w:type="character" w:styleId="677" w:customStyle="1">
    <w:name w:val="Heading 3 Char"/>
    <w:basedOn w:val="672"/>
    <w:uiPriority w:val="9"/>
    <w:rPr>
      <w:rFonts w:ascii="Arial" w:hAnsi="Arial" w:eastAsia="Arial" w:cs="Arial"/>
      <w:sz w:val="30"/>
      <w:szCs w:val="30"/>
    </w:rPr>
  </w:style>
  <w:style w:type="character" w:styleId="678" w:customStyle="1">
    <w:name w:val="Heading 4 Char"/>
    <w:basedOn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679" w:customStyle="1">
    <w:name w:val="Heading 5 Char"/>
    <w:basedOn w:val="672"/>
    <w:uiPriority w:val="9"/>
    <w:rPr>
      <w:rFonts w:ascii="Arial" w:hAnsi="Arial" w:eastAsia="Arial" w:cs="Arial"/>
      <w:b/>
      <w:bCs/>
      <w:sz w:val="24"/>
      <w:szCs w:val="24"/>
    </w:rPr>
  </w:style>
  <w:style w:type="character" w:styleId="680" w:customStyle="1">
    <w:name w:val="Heading 6 Char"/>
    <w:basedOn w:val="672"/>
    <w:uiPriority w:val="9"/>
    <w:rPr>
      <w:rFonts w:ascii="Arial" w:hAnsi="Arial" w:eastAsia="Arial" w:cs="Arial"/>
      <w:b/>
      <w:bCs/>
      <w:sz w:val="22"/>
      <w:szCs w:val="22"/>
    </w:rPr>
  </w:style>
  <w:style w:type="character" w:styleId="681" w:customStyle="1">
    <w:name w:val="Heading 7 Char"/>
    <w:basedOn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2" w:customStyle="1">
    <w:name w:val="Heading 8 Char"/>
    <w:basedOn w:val="672"/>
    <w:uiPriority w:val="9"/>
    <w:rPr>
      <w:rFonts w:ascii="Arial" w:hAnsi="Arial" w:eastAsia="Arial" w:cs="Arial"/>
      <w:i/>
      <w:iCs/>
      <w:sz w:val="22"/>
      <w:szCs w:val="22"/>
    </w:rPr>
  </w:style>
  <w:style w:type="character" w:styleId="683" w:customStyle="1">
    <w:name w:val="Heading 9 Char"/>
    <w:basedOn w:val="672"/>
    <w:uiPriority w:val="9"/>
    <w:rPr>
      <w:rFonts w:ascii="Arial" w:hAnsi="Arial" w:eastAsia="Arial" w:cs="Arial"/>
      <w:i/>
      <w:iCs/>
      <w:sz w:val="21"/>
      <w:szCs w:val="21"/>
    </w:rPr>
  </w:style>
  <w:style w:type="character" w:styleId="684" w:customStyle="1">
    <w:name w:val="Title Char"/>
    <w:basedOn w:val="672"/>
    <w:uiPriority w:val="10"/>
    <w:rPr>
      <w:sz w:val="48"/>
      <w:szCs w:val="48"/>
    </w:rPr>
  </w:style>
  <w:style w:type="character" w:styleId="685" w:customStyle="1">
    <w:name w:val="Subtitle Char"/>
    <w:basedOn w:val="672"/>
    <w:uiPriority w:val="11"/>
    <w:rPr>
      <w:sz w:val="24"/>
      <w:szCs w:val="24"/>
    </w:rPr>
  </w:style>
  <w:style w:type="character" w:styleId="686" w:customStyle="1">
    <w:name w:val="Quote Char"/>
    <w:uiPriority w:val="29"/>
    <w:rPr>
      <w:i/>
    </w:rPr>
  </w:style>
  <w:style w:type="character" w:styleId="687" w:customStyle="1">
    <w:name w:val="Intense Quote Char"/>
    <w:uiPriority w:val="30"/>
    <w:rPr>
      <w:i/>
    </w:rPr>
  </w:style>
  <w:style w:type="paragraph" w:styleId="688">
    <w:name w:val="Header"/>
    <w:basedOn w:val="662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Верхний колонтитул Знак"/>
    <w:basedOn w:val="672"/>
    <w:link w:val="688"/>
    <w:uiPriority w:val="99"/>
  </w:style>
  <w:style w:type="paragraph" w:styleId="690">
    <w:name w:val="Footer"/>
    <w:basedOn w:val="662"/>
    <w:link w:val="69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1" w:customStyle="1">
    <w:name w:val="Footer Char"/>
    <w:basedOn w:val="672"/>
    <w:uiPriority w:val="99"/>
  </w:style>
  <w:style w:type="character" w:styleId="692" w:customStyle="1">
    <w:name w:val="Нижний колонтитул Знак"/>
    <w:link w:val="690"/>
    <w:uiPriority w:val="99"/>
  </w:style>
  <w:style w:type="table" w:styleId="693">
    <w:name w:val="Table Grid"/>
    <w:basedOn w:val="67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4" w:customStyle="1">
    <w:name w:val="Table Grid Light"/>
    <w:basedOn w:val="6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5">
    <w:name w:val="Plain Table 1"/>
    <w:basedOn w:val="67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67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6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6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67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67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1"/>
    <w:basedOn w:val="67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2"/>
    <w:basedOn w:val="67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3"/>
    <w:basedOn w:val="67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4"/>
    <w:basedOn w:val="67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5"/>
    <w:basedOn w:val="67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6"/>
    <w:basedOn w:val="67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6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1"/>
    <w:basedOn w:val="67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2"/>
    <w:basedOn w:val="67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3"/>
    <w:basedOn w:val="67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4"/>
    <w:basedOn w:val="67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5"/>
    <w:basedOn w:val="67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6"/>
    <w:basedOn w:val="67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67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1"/>
    <w:basedOn w:val="67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2"/>
    <w:basedOn w:val="67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3"/>
    <w:basedOn w:val="67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4"/>
    <w:basedOn w:val="67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5"/>
    <w:basedOn w:val="67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6"/>
    <w:basedOn w:val="67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67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 w:customStyle="1">
    <w:name w:val="Grid Table 4 - Accent 1"/>
    <w:basedOn w:val="673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3" w:customStyle="1">
    <w:name w:val="Grid Table 4 - Accent 2"/>
    <w:basedOn w:val="67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4" w:customStyle="1">
    <w:name w:val="Grid Table 4 - Accent 3"/>
    <w:basedOn w:val="67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5" w:customStyle="1">
    <w:name w:val="Grid Table 4 - Accent 4"/>
    <w:basedOn w:val="67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6" w:customStyle="1">
    <w:name w:val="Grid Table 4 - Accent 5"/>
    <w:basedOn w:val="673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7" w:customStyle="1">
    <w:name w:val="Grid Table 4 - Accent 6"/>
    <w:basedOn w:val="67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8">
    <w:name w:val="Grid Table 5 Dark"/>
    <w:basedOn w:val="6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1"/>
    <w:basedOn w:val="6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2"/>
    <w:basedOn w:val="6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3"/>
    <w:basedOn w:val="6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4"/>
    <w:basedOn w:val="6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5"/>
    <w:basedOn w:val="6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6"/>
    <w:basedOn w:val="67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5">
    <w:name w:val="Grid Table 6 Colorful"/>
    <w:basedOn w:val="67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6" w:customStyle="1">
    <w:name w:val="Grid Table 6 Colorful - Accent 1"/>
    <w:basedOn w:val="673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7" w:customStyle="1">
    <w:name w:val="Grid Table 6 Colorful - Accent 2"/>
    <w:basedOn w:val="67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8" w:customStyle="1">
    <w:name w:val="Grid Table 6 Colorful - Accent 3"/>
    <w:basedOn w:val="67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9" w:customStyle="1">
    <w:name w:val="Grid Table 6 Colorful - Accent 4"/>
    <w:basedOn w:val="67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0" w:customStyle="1">
    <w:name w:val="Grid Table 6 Colorful - Accent 5"/>
    <w:basedOn w:val="673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1" w:customStyle="1">
    <w:name w:val="Grid Table 6 Colorful - Accent 6"/>
    <w:basedOn w:val="67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2">
    <w:name w:val="Grid Table 7 Colorful"/>
    <w:basedOn w:val="67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1"/>
    <w:basedOn w:val="673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2"/>
    <w:basedOn w:val="67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3"/>
    <w:basedOn w:val="67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4"/>
    <w:basedOn w:val="67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5"/>
    <w:basedOn w:val="673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6"/>
    <w:basedOn w:val="67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>
    <w:name w:val="List Table 1 Light"/>
    <w:basedOn w:val="67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1"/>
    <w:basedOn w:val="673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2"/>
    <w:basedOn w:val="673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3"/>
    <w:basedOn w:val="673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4"/>
    <w:basedOn w:val="673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5"/>
    <w:basedOn w:val="673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6"/>
    <w:basedOn w:val="673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67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1"/>
    <w:basedOn w:val="673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2"/>
    <w:basedOn w:val="67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3"/>
    <w:basedOn w:val="67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4"/>
    <w:basedOn w:val="67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5"/>
    <w:basedOn w:val="673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6"/>
    <w:basedOn w:val="67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6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1"/>
    <w:basedOn w:val="673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2"/>
    <w:basedOn w:val="67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3"/>
    <w:basedOn w:val="67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4"/>
    <w:basedOn w:val="67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5"/>
    <w:basedOn w:val="673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6"/>
    <w:basedOn w:val="67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67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1"/>
    <w:basedOn w:val="673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2"/>
    <w:basedOn w:val="67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3"/>
    <w:basedOn w:val="67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4"/>
    <w:basedOn w:val="67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5"/>
    <w:basedOn w:val="673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6"/>
    <w:basedOn w:val="67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67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1"/>
    <w:basedOn w:val="673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2"/>
    <w:basedOn w:val="67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3"/>
    <w:basedOn w:val="67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4"/>
    <w:basedOn w:val="67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5"/>
    <w:basedOn w:val="673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6"/>
    <w:basedOn w:val="67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>
    <w:name w:val="List Table 6 Colorful"/>
    <w:basedOn w:val="67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5" w:customStyle="1">
    <w:name w:val="List Table 6 Colorful - Accent 1"/>
    <w:basedOn w:val="673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6" w:customStyle="1">
    <w:name w:val="List Table 6 Colorful - Accent 2"/>
    <w:basedOn w:val="67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7" w:customStyle="1">
    <w:name w:val="List Table 6 Colorful - Accent 3"/>
    <w:basedOn w:val="67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8" w:customStyle="1">
    <w:name w:val="List Table 6 Colorful - Accent 4"/>
    <w:basedOn w:val="67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9" w:customStyle="1">
    <w:name w:val="List Table 6 Colorful - Accent 5"/>
    <w:basedOn w:val="673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0" w:customStyle="1">
    <w:name w:val="List Table 6 Colorful - Accent 6"/>
    <w:basedOn w:val="67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1">
    <w:name w:val="List Table 7 Colorful"/>
    <w:basedOn w:val="67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1"/>
    <w:basedOn w:val="673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2"/>
    <w:basedOn w:val="67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3"/>
    <w:basedOn w:val="67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4"/>
    <w:basedOn w:val="67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5"/>
    <w:basedOn w:val="673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6"/>
    <w:basedOn w:val="67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ned - Accent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Lined - Accent 1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0" w:customStyle="1">
    <w:name w:val="Lined - Accent 2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1" w:customStyle="1">
    <w:name w:val="Lined - Accent 3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2" w:customStyle="1">
    <w:name w:val="Lined - Accent 4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3" w:customStyle="1">
    <w:name w:val="Lined - Accent 5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4" w:customStyle="1">
    <w:name w:val="Lined - Accent 6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5" w:customStyle="1">
    <w:name w:val="Bordered &amp; Lined - Accent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Bordered &amp; Lined - Accent 1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7" w:customStyle="1">
    <w:name w:val="Bordered &amp; Lined - Accent 2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8" w:customStyle="1">
    <w:name w:val="Bordered &amp; Lined - Accent 3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9" w:customStyle="1">
    <w:name w:val="Bordered &amp; Lined - Accent 4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0" w:customStyle="1">
    <w:name w:val="Bordered &amp; Lined - Accent 5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1" w:customStyle="1">
    <w:name w:val="Bordered &amp; Lined - Accent 6"/>
    <w:basedOn w:val="67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2" w:customStyle="1">
    <w:name w:val="Bordered"/>
    <w:basedOn w:val="67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3" w:customStyle="1">
    <w:name w:val="Bordered - Accent 1"/>
    <w:basedOn w:val="67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4" w:customStyle="1">
    <w:name w:val="Bordered - Accent 2"/>
    <w:basedOn w:val="67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5" w:customStyle="1">
    <w:name w:val="Bordered - Accent 3"/>
    <w:basedOn w:val="67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6" w:customStyle="1">
    <w:name w:val="Bordered - Accent 4"/>
    <w:basedOn w:val="67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7" w:customStyle="1">
    <w:name w:val="Bordered - Accent 5"/>
    <w:basedOn w:val="67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8" w:customStyle="1">
    <w:name w:val="Bordered - Accent 6"/>
    <w:basedOn w:val="67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563c1" w:themeColor="hyperlink"/>
      <w:u w:val="single"/>
    </w:rPr>
  </w:style>
  <w:style w:type="paragraph" w:styleId="820">
    <w:name w:val="footnote text"/>
    <w:basedOn w:val="662"/>
    <w:link w:val="821"/>
    <w:uiPriority w:val="99"/>
    <w:semiHidden/>
    <w:unhideWhenUsed/>
    <w:pPr>
      <w:spacing w:after="40"/>
    </w:pPr>
    <w:rPr>
      <w:sz w:val="18"/>
    </w:rPr>
  </w:style>
  <w:style w:type="character" w:styleId="821" w:customStyle="1">
    <w:name w:val="Текст сноски Знак"/>
    <w:link w:val="820"/>
    <w:uiPriority w:val="99"/>
    <w:rPr>
      <w:sz w:val="18"/>
    </w:rPr>
  </w:style>
  <w:style w:type="character" w:styleId="822">
    <w:name w:val="footnote reference"/>
    <w:basedOn w:val="672"/>
    <w:uiPriority w:val="99"/>
    <w:unhideWhenUsed/>
    <w:rPr>
      <w:vertAlign w:val="superscript"/>
    </w:rPr>
  </w:style>
  <w:style w:type="paragraph" w:styleId="823">
    <w:name w:val="endnote text"/>
    <w:basedOn w:val="662"/>
    <w:link w:val="824"/>
    <w:uiPriority w:val="99"/>
    <w:semiHidden/>
    <w:unhideWhenUsed/>
    <w:rPr>
      <w:sz w:val="20"/>
    </w:rPr>
  </w:style>
  <w:style w:type="character" w:styleId="824" w:customStyle="1">
    <w:name w:val="Текст концевой сноски Знак"/>
    <w:link w:val="823"/>
    <w:uiPriority w:val="99"/>
    <w:rPr>
      <w:sz w:val="20"/>
    </w:rPr>
  </w:style>
  <w:style w:type="character" w:styleId="825">
    <w:name w:val="endnote reference"/>
    <w:basedOn w:val="672"/>
    <w:uiPriority w:val="99"/>
    <w:semiHidden/>
    <w:unhideWhenUsed/>
    <w:rPr>
      <w:vertAlign w:val="superscript"/>
    </w:rPr>
  </w:style>
  <w:style w:type="paragraph" w:styleId="826">
    <w:name w:val="toc 1"/>
    <w:basedOn w:val="662"/>
    <w:next w:val="662"/>
    <w:uiPriority w:val="39"/>
    <w:unhideWhenUsed/>
    <w:pPr>
      <w:spacing w:after="57"/>
    </w:pPr>
  </w:style>
  <w:style w:type="paragraph" w:styleId="827">
    <w:name w:val="toc 2"/>
    <w:basedOn w:val="662"/>
    <w:next w:val="662"/>
    <w:uiPriority w:val="39"/>
    <w:unhideWhenUsed/>
    <w:pPr>
      <w:ind w:left="283"/>
      <w:spacing w:after="57"/>
    </w:pPr>
  </w:style>
  <w:style w:type="paragraph" w:styleId="828">
    <w:name w:val="toc 3"/>
    <w:basedOn w:val="662"/>
    <w:next w:val="662"/>
    <w:uiPriority w:val="39"/>
    <w:unhideWhenUsed/>
    <w:pPr>
      <w:ind w:left="567"/>
      <w:spacing w:after="57"/>
    </w:pPr>
  </w:style>
  <w:style w:type="paragraph" w:styleId="829">
    <w:name w:val="toc 4"/>
    <w:basedOn w:val="662"/>
    <w:next w:val="662"/>
    <w:uiPriority w:val="39"/>
    <w:unhideWhenUsed/>
    <w:pPr>
      <w:ind w:left="850"/>
      <w:spacing w:after="57"/>
    </w:pPr>
  </w:style>
  <w:style w:type="paragraph" w:styleId="830">
    <w:name w:val="toc 5"/>
    <w:basedOn w:val="662"/>
    <w:next w:val="662"/>
    <w:uiPriority w:val="39"/>
    <w:unhideWhenUsed/>
    <w:pPr>
      <w:ind w:left="1134"/>
      <w:spacing w:after="57"/>
    </w:pPr>
  </w:style>
  <w:style w:type="paragraph" w:styleId="831">
    <w:name w:val="toc 6"/>
    <w:basedOn w:val="662"/>
    <w:next w:val="662"/>
    <w:uiPriority w:val="39"/>
    <w:unhideWhenUsed/>
    <w:pPr>
      <w:ind w:left="1417"/>
      <w:spacing w:after="57"/>
    </w:pPr>
  </w:style>
  <w:style w:type="paragraph" w:styleId="832">
    <w:name w:val="toc 7"/>
    <w:basedOn w:val="662"/>
    <w:next w:val="662"/>
    <w:uiPriority w:val="39"/>
    <w:unhideWhenUsed/>
    <w:pPr>
      <w:ind w:left="1701"/>
      <w:spacing w:after="57"/>
    </w:pPr>
  </w:style>
  <w:style w:type="paragraph" w:styleId="833">
    <w:name w:val="toc 8"/>
    <w:basedOn w:val="662"/>
    <w:next w:val="662"/>
    <w:uiPriority w:val="39"/>
    <w:unhideWhenUsed/>
    <w:pPr>
      <w:ind w:left="1984"/>
      <w:spacing w:after="57"/>
    </w:pPr>
  </w:style>
  <w:style w:type="paragraph" w:styleId="834">
    <w:name w:val="toc 9"/>
    <w:basedOn w:val="662"/>
    <w:next w:val="662"/>
    <w:uiPriority w:val="39"/>
    <w:unhideWhenUsed/>
    <w:pPr>
      <w:ind w:left="2268"/>
      <w:spacing w:after="57"/>
    </w:pPr>
  </w:style>
  <w:style w:type="paragraph" w:styleId="835">
    <w:name w:val="table of figures"/>
    <w:basedOn w:val="662"/>
    <w:next w:val="662"/>
    <w:uiPriority w:val="99"/>
    <w:unhideWhenUsed/>
  </w:style>
  <w:style w:type="character" w:styleId="836" w:customStyle="1">
    <w:name w:val="Заголовок 1 Знак"/>
    <w:basedOn w:val="672"/>
    <w:link w:val="663"/>
    <w:uiPriority w:val="9"/>
    <w:qFormat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37" w:customStyle="1">
    <w:name w:val="Заголовок 2 Знак"/>
    <w:basedOn w:val="672"/>
    <w:link w:val="664"/>
    <w:uiPriority w:val="9"/>
    <w:semiHidden/>
    <w:qFormat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38" w:customStyle="1">
    <w:name w:val="Заголовок 3 Знак"/>
    <w:basedOn w:val="672"/>
    <w:link w:val="665"/>
    <w:uiPriority w:val="9"/>
    <w:semiHidden/>
    <w:qFormat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39" w:customStyle="1">
    <w:name w:val="Заголовок 4 Знак"/>
    <w:basedOn w:val="672"/>
    <w:link w:val="666"/>
    <w:uiPriority w:val="9"/>
    <w:semiHidden/>
    <w:qFormat/>
    <w:rPr>
      <w:rFonts w:cstheme="majorBidi"/>
      <w:b/>
      <w:bCs/>
      <w:sz w:val="28"/>
      <w:szCs w:val="28"/>
    </w:rPr>
  </w:style>
  <w:style w:type="character" w:styleId="840" w:customStyle="1">
    <w:name w:val="Заголовок 5 Знак"/>
    <w:basedOn w:val="672"/>
    <w:link w:val="667"/>
    <w:uiPriority w:val="9"/>
    <w:semiHidden/>
    <w:qFormat/>
    <w:rPr>
      <w:rFonts w:cstheme="majorBidi"/>
      <w:b/>
      <w:bCs/>
      <w:i/>
      <w:iCs/>
      <w:sz w:val="26"/>
      <w:szCs w:val="26"/>
    </w:rPr>
  </w:style>
  <w:style w:type="character" w:styleId="841" w:customStyle="1">
    <w:name w:val="Заголовок 6 Знак"/>
    <w:basedOn w:val="672"/>
    <w:link w:val="668"/>
    <w:uiPriority w:val="9"/>
    <w:semiHidden/>
    <w:qFormat/>
    <w:rPr>
      <w:rFonts w:cstheme="majorBidi"/>
      <w:b/>
      <w:bCs/>
    </w:rPr>
  </w:style>
  <w:style w:type="character" w:styleId="842" w:customStyle="1">
    <w:name w:val="Заголовок 7 Знак"/>
    <w:basedOn w:val="672"/>
    <w:link w:val="669"/>
    <w:uiPriority w:val="9"/>
    <w:semiHidden/>
    <w:qFormat/>
    <w:rPr>
      <w:rFonts w:cstheme="majorBidi"/>
      <w:sz w:val="24"/>
      <w:szCs w:val="24"/>
    </w:rPr>
  </w:style>
  <w:style w:type="character" w:styleId="843" w:customStyle="1">
    <w:name w:val="Заголовок 8 Знак"/>
    <w:basedOn w:val="672"/>
    <w:link w:val="670"/>
    <w:uiPriority w:val="9"/>
    <w:semiHidden/>
    <w:qFormat/>
    <w:rPr>
      <w:rFonts w:cstheme="majorBidi"/>
      <w:i/>
      <w:iCs/>
      <w:sz w:val="24"/>
      <w:szCs w:val="24"/>
    </w:rPr>
  </w:style>
  <w:style w:type="character" w:styleId="844" w:customStyle="1">
    <w:name w:val="Заголовок 9 Знак"/>
    <w:basedOn w:val="672"/>
    <w:link w:val="671"/>
    <w:uiPriority w:val="9"/>
    <w:semiHidden/>
    <w:qFormat/>
    <w:rPr>
      <w:rFonts w:asciiTheme="majorHAnsi" w:hAnsiTheme="majorHAnsi" w:eastAsiaTheme="majorEastAsia" w:cstheme="majorBidi"/>
    </w:rPr>
  </w:style>
  <w:style w:type="character" w:styleId="845" w:customStyle="1">
    <w:name w:val="Заголовок Знак"/>
    <w:basedOn w:val="672"/>
    <w:link w:val="857"/>
    <w:uiPriority w:val="10"/>
    <w:qFormat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46" w:customStyle="1">
    <w:name w:val="Подзаголовок Знак"/>
    <w:basedOn w:val="672"/>
    <w:link w:val="862"/>
    <w:uiPriority w:val="11"/>
    <w:qFormat/>
    <w:rPr>
      <w:rFonts w:asciiTheme="majorHAnsi" w:hAnsiTheme="majorHAnsi" w:eastAsiaTheme="majorEastAsia"/>
      <w:sz w:val="24"/>
      <w:szCs w:val="24"/>
    </w:rPr>
  </w:style>
  <w:style w:type="character" w:styleId="847">
    <w:name w:val="Strong"/>
    <w:basedOn w:val="672"/>
    <w:uiPriority w:val="22"/>
    <w:qFormat/>
    <w:rPr>
      <w:b/>
      <w:bCs/>
    </w:rPr>
  </w:style>
  <w:style w:type="character" w:styleId="848">
    <w:name w:val="Emphasis"/>
    <w:basedOn w:val="672"/>
    <w:uiPriority w:val="20"/>
    <w:qFormat/>
    <w:rPr>
      <w:rFonts w:asciiTheme="minorHAnsi" w:hAnsiTheme="minorHAnsi"/>
      <w:b/>
      <w:i/>
      <w:iCs/>
    </w:rPr>
  </w:style>
  <w:style w:type="character" w:styleId="849" w:customStyle="1">
    <w:name w:val="Цитата 2 Знак"/>
    <w:basedOn w:val="672"/>
    <w:link w:val="865"/>
    <w:uiPriority w:val="29"/>
    <w:qFormat/>
    <w:rPr>
      <w:i/>
      <w:sz w:val="24"/>
      <w:szCs w:val="24"/>
    </w:rPr>
  </w:style>
  <w:style w:type="character" w:styleId="850" w:customStyle="1">
    <w:name w:val="Выделенная цитата Знак"/>
    <w:basedOn w:val="672"/>
    <w:link w:val="866"/>
    <w:uiPriority w:val="30"/>
    <w:qFormat/>
    <w:rPr>
      <w:b/>
      <w:i/>
      <w:sz w:val="24"/>
    </w:rPr>
  </w:style>
  <w:style w:type="character" w:styleId="851">
    <w:name w:val="Subtle Emphasis"/>
    <w:uiPriority w:val="19"/>
    <w:qFormat/>
    <w:rPr>
      <w:i/>
      <w:color w:val="5a5a5a" w:themeColor="text1" w:themeTint="A5"/>
    </w:rPr>
  </w:style>
  <w:style w:type="character" w:styleId="852">
    <w:name w:val="Intense Emphasis"/>
    <w:basedOn w:val="672"/>
    <w:uiPriority w:val="21"/>
    <w:qFormat/>
    <w:rPr>
      <w:b/>
      <w:i/>
      <w:sz w:val="24"/>
      <w:szCs w:val="24"/>
      <w:u w:val="single"/>
    </w:rPr>
  </w:style>
  <w:style w:type="character" w:styleId="853">
    <w:name w:val="Subtle Reference"/>
    <w:basedOn w:val="672"/>
    <w:uiPriority w:val="31"/>
    <w:qFormat/>
    <w:rPr>
      <w:sz w:val="24"/>
      <w:szCs w:val="24"/>
      <w:u w:val="single"/>
    </w:rPr>
  </w:style>
  <w:style w:type="character" w:styleId="854">
    <w:name w:val="Intense Reference"/>
    <w:basedOn w:val="672"/>
    <w:uiPriority w:val="32"/>
    <w:qFormat/>
    <w:rPr>
      <w:b/>
      <w:sz w:val="24"/>
      <w:u w:val="single"/>
    </w:rPr>
  </w:style>
  <w:style w:type="character" w:styleId="855">
    <w:name w:val="Book Title"/>
    <w:basedOn w:val="672"/>
    <w:uiPriority w:val="33"/>
    <w:qFormat/>
    <w:rPr>
      <w:rFonts w:asciiTheme="majorHAnsi" w:hAnsiTheme="majorHAnsi" w:eastAsiaTheme="majorEastAsia"/>
      <w:b/>
      <w:i/>
      <w:sz w:val="24"/>
      <w:szCs w:val="24"/>
    </w:rPr>
  </w:style>
  <w:style w:type="character" w:styleId="856" w:customStyle="1">
    <w:name w:val="Текст выноски Знак"/>
    <w:basedOn w:val="672"/>
    <w:link w:val="869"/>
    <w:uiPriority w:val="99"/>
    <w:semiHidden/>
    <w:qFormat/>
    <w:rPr>
      <w:rFonts w:ascii="Segoe UI" w:hAnsi="Segoe UI" w:cs="Segoe UI"/>
      <w:sz w:val="18"/>
      <w:szCs w:val="18"/>
    </w:rPr>
  </w:style>
  <w:style w:type="paragraph" w:styleId="857">
    <w:name w:val="Title"/>
    <w:basedOn w:val="662"/>
    <w:next w:val="858"/>
    <w:link w:val="845"/>
    <w:uiPriority w:val="10"/>
    <w:qFormat/>
    <w:pPr>
      <w:jc w:val="center"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58">
    <w:name w:val="Body Text"/>
    <w:basedOn w:val="662"/>
    <w:pPr>
      <w:spacing w:after="140" w:line="276" w:lineRule="auto"/>
    </w:pPr>
  </w:style>
  <w:style w:type="paragraph" w:styleId="859">
    <w:name w:val="List"/>
    <w:basedOn w:val="858"/>
    <w:rPr>
      <w:rFonts w:ascii="PT Astra Serif" w:hAnsi="PT Astra Serif" w:cs="Noto Sans Devanagari"/>
    </w:rPr>
  </w:style>
  <w:style w:type="paragraph" w:styleId="860">
    <w:name w:val="Caption"/>
    <w:basedOn w:val="662"/>
    <w:qFormat/>
    <w:pPr>
      <w:spacing w:before="120" w:after="120"/>
      <w:suppressLineNumbers/>
    </w:pPr>
    <w:rPr>
      <w:rFonts w:ascii="PT Astra Serif" w:hAnsi="PT Astra Serif" w:cs="Noto Sans Devanagari"/>
      <w:i/>
      <w:iCs/>
    </w:rPr>
  </w:style>
  <w:style w:type="paragraph" w:styleId="861">
    <w:name w:val="index heading"/>
    <w:basedOn w:val="857"/>
  </w:style>
  <w:style w:type="paragraph" w:styleId="862">
    <w:name w:val="Subtitle"/>
    <w:basedOn w:val="662"/>
    <w:next w:val="662"/>
    <w:link w:val="846"/>
    <w:uiPriority w:val="11"/>
    <w:qFormat/>
    <w:pPr>
      <w:jc w:val="center"/>
      <w:spacing w:after="60"/>
      <w:outlineLvl w:val="1"/>
    </w:pPr>
    <w:rPr>
      <w:rFonts w:asciiTheme="majorHAnsi" w:hAnsiTheme="majorHAnsi" w:eastAsiaTheme="majorEastAsia"/>
    </w:rPr>
  </w:style>
  <w:style w:type="paragraph" w:styleId="863">
    <w:name w:val="No Spacing"/>
    <w:basedOn w:val="662"/>
    <w:uiPriority w:val="1"/>
    <w:qFormat/>
    <w:rPr>
      <w:szCs w:val="32"/>
    </w:rPr>
  </w:style>
  <w:style w:type="paragraph" w:styleId="864">
    <w:name w:val="List Paragraph"/>
    <w:basedOn w:val="662"/>
    <w:uiPriority w:val="34"/>
    <w:qFormat/>
    <w:pPr>
      <w:contextualSpacing/>
      <w:ind w:left="720"/>
    </w:pPr>
  </w:style>
  <w:style w:type="paragraph" w:styleId="865">
    <w:name w:val="Quote"/>
    <w:basedOn w:val="662"/>
    <w:next w:val="662"/>
    <w:link w:val="849"/>
    <w:uiPriority w:val="29"/>
    <w:qFormat/>
    <w:rPr>
      <w:i/>
    </w:rPr>
  </w:style>
  <w:style w:type="paragraph" w:styleId="866">
    <w:name w:val="Intense Quote"/>
    <w:basedOn w:val="662"/>
    <w:next w:val="662"/>
    <w:link w:val="850"/>
    <w:uiPriority w:val="30"/>
    <w:qFormat/>
    <w:pPr>
      <w:ind w:left="720" w:right="720"/>
    </w:pPr>
    <w:rPr>
      <w:b/>
      <w:i/>
      <w:szCs w:val="22"/>
    </w:rPr>
  </w:style>
  <w:style w:type="paragraph" w:styleId="867">
    <w:name w:val="TOC Heading"/>
    <w:basedOn w:val="663"/>
    <w:next w:val="662"/>
    <w:uiPriority w:val="39"/>
    <w:semiHidden/>
    <w:unhideWhenUsed/>
    <w:qFormat/>
    <w:pPr>
      <w:outlineLvl w:val="9"/>
    </w:pPr>
  </w:style>
  <w:style w:type="paragraph" w:styleId="868" w:customStyle="1">
    <w:name w:val="caption1"/>
    <w:basedOn w:val="662"/>
    <w:next w:val="662"/>
    <w:uiPriority w:val="35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869">
    <w:name w:val="Balloon Text"/>
    <w:basedOn w:val="662"/>
    <w:link w:val="856"/>
    <w:uiPriority w:val="99"/>
    <w:semiHidden/>
    <w:unhideWhenUsed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писем</dc:creator>
  <dc:description/>
  <dc:language>ru-RU</dc:language>
  <cp:revision>5</cp:revision>
  <dcterms:created xsi:type="dcterms:W3CDTF">2026-07-03T06:55:00Z</dcterms:created>
  <dcterms:modified xsi:type="dcterms:W3CDTF">2026-07-13T08:52:38Z</dcterms:modified>
</cp:coreProperties>
</file>