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color w:val="C9211E"/>
          <w:sz w:val="48"/>
          <w:szCs w:val="48"/>
        </w:rPr>
      </w:pPr>
      <w:r>
        <w:rPr>
          <w:rFonts w:eastAsia="Times New Roman" w:cs="Times New Roman" w:ascii="Times New Roman" w:hAnsi="Times New Roman"/>
          <w:b/>
          <w:bCs/>
          <w:color w:val="C9211E"/>
          <w:sz w:val="48"/>
          <w:szCs w:val="48"/>
          <w:lang w:eastAsia="ru-RU"/>
        </w:rPr>
        <w:t xml:space="preserve">Ваши права — не просто буквы на бумаге: как закон защищает кошелек и нервы </w:t>
      </w: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1261745</wp:posOffset>
            </wp:positionH>
            <wp:positionV relativeFrom="paragraph">
              <wp:posOffset>1069340</wp:posOffset>
            </wp:positionV>
            <wp:extent cx="3895725" cy="2526030"/>
            <wp:effectExtent l="0" t="0" r="0" b="0"/>
            <wp:wrapTopAndBottom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18934" t="8168" r="19233" b="8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526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b/>
          <w:bCs/>
          <w:color w:val="C9211E"/>
          <w:sz w:val="48"/>
          <w:szCs w:val="48"/>
          <w:lang w:eastAsia="ru-RU"/>
        </w:rPr>
        <w:t>потребителя.</w:t>
      </w:r>
    </w:p>
    <w:p>
      <w:pPr>
        <w:pStyle w:val="Normal"/>
        <w:spacing w:lineRule="auto" w:line="240" w:before="0" w:after="0"/>
        <w:jc w:val="center"/>
        <w:rPr>
          <w:b w:val="false"/>
          <w:bCs w:val="false"/>
          <w:i/>
          <w:i/>
          <w:i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color w:val="000000"/>
          <w:sz w:val="28"/>
          <w:szCs w:val="28"/>
          <w:lang w:eastAsia="ru-RU"/>
        </w:rPr>
        <w:t>Каждый из нас ежедневно выступает в роли потребителя. Мы покупаем утренний кофе, заказываем кроссовки через маркетплейс, вызываем такси или оплачиваем подписку на онлайн-кинотеатр. Большинство этих сделок проходит гладко, но что делать, если новый чайник перестал работать на второй день, а в химчистке безнадежно испортили любимое пальто?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b/>
          <w:bCs/>
          <w:i/>
          <w:i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</w:r>
      <w:r>
        <w:rPr>
          <w:rFonts w:eastAsia="Times New Roman" w:cs="Times New Roman" w:ascii="Times New Roman" w:hAnsi="Times New Roman"/>
          <w:b/>
          <w:bCs/>
          <w:i/>
          <w:iCs/>
          <w:color w:val="C9211E"/>
          <w:sz w:val="28"/>
          <w:szCs w:val="28"/>
          <w:lang w:eastAsia="ru-RU"/>
        </w:rPr>
        <w:t>Многие до сих пор считают споры с продавцами бессмысленной тратой времени. Однако российское законодательство о защите прав потребителей  считается одним из самых сильных в мире именно по отношению к покупателю. Главное — знать свои базовые инструменты.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i/>
          <w:i/>
          <w:iCs/>
          <w:lang w:eastAsia="ru-RU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b/>
          <w:bCs/>
          <w:i/>
          <w:i/>
          <w:i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Три главных правила «без боя»</w:t>
      </w:r>
    </w:p>
    <w:p>
      <w:pPr>
        <w:pStyle w:val="Normal"/>
        <w:spacing w:lineRule="auto" w:line="240" w:before="0" w:after="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>Закон дает потребителю уникальную привилегию при покупке товаров для личных нужд. Правило первое, если вещь вам не подошла, у вас есть 14 дней (не считая дня покупки), чтобы вернуть ее в магазин. И неважно, где вы приобрели товар — в огромном молле или крошечном шоуруме.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b/>
          <w:bCs/>
          <w:i/>
          <w:i/>
          <w:i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8"/>
          <w:szCs w:val="28"/>
          <w:lang w:eastAsia="ru-RU"/>
        </w:rPr>
        <w:t>Для возврата должны быть соблюдены три условия: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Товар не был в употреблении.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Сохранен его товарный вид, пломбы и фабричные ярлыки.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 вас есть чек (хотя отсутствие чека не лишает возможности ссылаться на показания свидетелей).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>Важное исключение составляют товары, которые нельзя вернуть просто так: лекарства, предметы личной гигиены, парфюмерия, трикотаж, технически сложные товары и бытовая химия.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>Если же в товаре обнаружен брак, вступает в силу правило №2. В течение гарантийного срока (а иногда и после него) вы имеете право по своему выбору требовать:</w:t>
      </w:r>
    </w:p>
    <w:p>
      <w:pPr>
        <w:pStyle w:val="Normal"/>
        <w:spacing w:lineRule="auto" w:line="240" w:before="0" w:after="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>-замены на такой же товар другой марки с перерасчетом цены;</w:t>
      </w:r>
    </w:p>
    <w:p>
      <w:pPr>
        <w:pStyle w:val="Normal"/>
        <w:spacing w:lineRule="auto" w:line="240" w:before="0" w:after="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>-соразмерного уменьшения цены;</w:t>
      </w:r>
    </w:p>
    <w:p>
      <w:pPr>
        <w:pStyle w:val="Normal"/>
        <w:spacing w:lineRule="auto" w:line="240" w:before="0" w:after="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>-бесплатного ремонта;</w:t>
      </w:r>
    </w:p>
    <w:p>
      <w:pPr>
        <w:pStyle w:val="Normal"/>
        <w:spacing w:lineRule="auto" w:line="240" w:before="0" w:after="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>-полного возврата денег.</w:t>
      </w:r>
    </w:p>
    <w:p>
      <w:pPr>
        <w:pStyle w:val="Normal"/>
        <w:spacing w:lineRule="auto" w:line="240" w:before="0" w:after="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>Продавец не может навязать вам ремонт, если вы хотите получить назад свои деньги за неисправную вещь.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>Третье правило касается сроков. На возврат денег за некачественный товар продавцу по закону отводится ровно 10 дней. На замену товара — от 7 до 20 дней. За каждый день просрочки начисляется неустойка в размере 1% от стоимости товара. Это мощный рычаг давления, который заставляет магазины действовать быстро.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before="0" w:after="200"/>
        <w:contextualSpacing/>
        <w:jc w:val="right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 xml:space="preserve">Набережночелнинский территориальный орган  </w:t>
      </w:r>
    </w:p>
    <w:p>
      <w:pPr>
        <w:pStyle w:val="Normal"/>
        <w:spacing w:before="0" w:after="200"/>
        <w:contextualSpacing/>
        <w:jc w:val="right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 xml:space="preserve">                                        </w:t>
      </w:r>
      <w:r>
        <w:rPr>
          <w:rFonts w:cs="Times New Roman" w:ascii="Times New Roman" w:hAnsi="Times New Roman"/>
          <w:b/>
          <w:i/>
          <w:sz w:val="24"/>
          <w:szCs w:val="24"/>
        </w:rPr>
        <w:t>Госалкогольинспекции Республики Татарстан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134" w:right="850" w:gutter="0" w:header="0" w:top="850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Symbol">
    <w:altName w:val="Arial Unicode MS"/>
    <w:charset w:val="02"/>
    <w:family w:val="auto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9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44571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Маркеры"/>
    <w:qFormat/>
    <w:rPr>
      <w:rFonts w:ascii="OpenSymbol" w:hAnsi="OpenSymbol" w:eastAsia="OpenSymbol" w:cs="OpenSymbol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LibreOffice/7.5.6.2$Linux_X86_64 LibreOffice_project/50$Build-2</Application>
  <AppVersion>15.0000</AppVersion>
  <Pages>2</Pages>
  <Words>316</Words>
  <Characters>1861</Characters>
  <CharactersWithSpaces>2211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2026-07-15T07:15:00Z</dcterms:created>
  <dc:creator>тестовый</dc:creator>
  <dc:description/>
  <dc:language>ru-RU</dc:language>
  <cp:lastModifiedBy/>
  <cp:lastPrinted>2026-07-15T07:28:00Z</cp:lastPrinted>
  <dcterms:modified xsi:type="dcterms:W3CDTF">2026-08-11T16:24:35Z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