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hd w:val="clear" w:color="auto" w:fill="FAFAFA"/>
        <w:spacing w:lineRule="auto" w:line="240" w:beforeAutospacing="1" w:afterAutospacing="1"/>
        <w:ind w:left="0" w:hanging="0"/>
        <w:jc w:val="center"/>
        <w:outlineLvl w:val="0"/>
        <w:rPr>
          <w:color w:val="C9211E"/>
          <w:sz w:val="40"/>
          <w:szCs w:val="40"/>
        </w:rPr>
      </w:pPr>
      <w:bookmarkStart w:id="0" w:name="_GoBack"/>
      <w:r>
        <w:rPr>
          <w:rFonts w:eastAsia="Times New Roman" w:cs="Times New Roman" w:ascii="Times New Roman" w:hAnsi="Times New Roman"/>
          <w:b/>
          <w:bCs/>
          <w:color w:val="C9211E"/>
          <w:kern w:val="2"/>
          <w:sz w:val="40"/>
          <w:szCs w:val="40"/>
          <w:lang w:eastAsia="ru-RU"/>
        </w:rPr>
        <w:t>Как правильно использовать косметический тестер в магазине</w:t>
      </w:r>
      <w:bookmarkEnd w:id="0"/>
    </w:p>
    <w:p>
      <w:pPr>
        <w:pStyle w:val="Normal"/>
        <w:shd w:val="clear" w:color="auto" w:fill="FAFAFA"/>
        <w:spacing w:lineRule="auto" w:line="240" w:before="0" w:after="0"/>
        <w:ind w:left="0" w:right="0" w:hanging="0"/>
        <w:contextualSpacing/>
        <w:jc w:val="center"/>
        <w:rPr>
          <w:b/>
          <w:bCs/>
          <w:color w:val="000000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22860</wp:posOffset>
            </wp:positionH>
            <wp:positionV relativeFrom="paragraph">
              <wp:posOffset>74930</wp:posOffset>
            </wp:positionV>
            <wp:extent cx="2831465" cy="282702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-6132" b="-5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65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Главные правила гигиенической безопасности.</w:t>
      </w:r>
    </w:p>
    <w:p>
      <w:pPr>
        <w:pStyle w:val="Normal"/>
        <w:spacing w:before="0" w:after="0"/>
        <w:ind w:left="0" w:right="0" w:hanging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Web"/>
        <w:shd w:val="clear" w:color="auto" w:fill="FAFAFA"/>
        <w:spacing w:before="0" w:after="0"/>
        <w:ind w:left="0" w:right="0" w:hanging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Тестеры косметики – удобная вещь, которая помогает выбрать идеальный оттенок помады или подходящий крем. В то же время они могут представлять опасность для здоровья, поскольку совместное использование продуктов многими людьми может стать причиной передачи бактерий, вирусов и грибков. Кроме того, часто тестеры стоят в открытом виде, и на них собирается большое количество пыли и грязи.</w:t>
      </w:r>
    </w:p>
    <w:p>
      <w:pPr>
        <w:pStyle w:val="NormalWeb"/>
        <w:shd w:val="clear" w:color="auto" w:fill="FAFAFA"/>
        <w:spacing w:before="0" w:after="0"/>
        <w:ind w:left="0" w:right="0" w:hanging="0"/>
        <w:contextualSpacing/>
        <w:jc w:val="both"/>
        <w:rPr/>
      </w:pPr>
      <w:r>
        <w:rPr/>
      </w:r>
    </w:p>
    <w:p>
      <w:pPr>
        <w:pStyle w:val="Normal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Чтобы поход за красотой не обернулся проблемами с кожей или самочувствием, необходимо соблюдать простые правила. Самое важное звучит так: никогда не наносите продукт из тестера напрямую на лицо, особенно на губы, веки и слизистые оболочки. Большинство косметических средств можно протестировать другим способом.</w:t>
      </w:r>
    </w:p>
    <w:p>
      <w:pPr>
        <w:pStyle w:val="NormalWeb"/>
        <w:shd w:val="clear" w:color="auto" w:fill="FAFAFA"/>
        <w:spacing w:before="0" w:after="0"/>
        <w:ind w:left="0" w:right="0" w:hanging="0"/>
        <w:contextualSpacing/>
        <w:jc w:val="both"/>
        <w:rPr/>
      </w:pPr>
      <w:r>
        <w:rPr>
          <w:color w:val="000000"/>
          <w:sz w:val="28"/>
          <w:szCs w:val="28"/>
        </w:rPr>
        <w:tab/>
        <w:t xml:space="preserve">При работе </w:t>
      </w:r>
      <w:r>
        <w:rPr>
          <w:i/>
          <w:iCs/>
          <w:color w:val="000000"/>
          <w:sz w:val="28"/>
          <w:szCs w:val="28"/>
        </w:rPr>
        <w:t>с декоративной косметикой</w:t>
      </w:r>
      <w:r>
        <w:rPr>
          <w:color w:val="000000"/>
          <w:sz w:val="28"/>
          <w:szCs w:val="28"/>
        </w:rPr>
        <w:t>, такой как помада, блеск, тени или тональный крем, лучше воспользоваться аппликатором. Возьмите ватную палочку или одноразовый шпатель, наберите немного продукта и нанесите на запястье. Эта зона схожа с кожей лица и поможет оценить тон.</w:t>
      </w:r>
    </w:p>
    <w:p>
      <w:pPr>
        <w:pStyle w:val="NormalWeb"/>
        <w:shd w:val="clear" w:color="auto" w:fill="FAFAFA"/>
        <w:spacing w:before="0" w:after="0"/>
        <w:ind w:left="0" w:right="0" w:hanging="0"/>
        <w:contextualSpacing/>
        <w:jc w:val="both"/>
        <w:rPr/>
      </w:pPr>
      <w:r>
        <w:rPr>
          <w:color w:val="000000"/>
          <w:sz w:val="28"/>
          <w:szCs w:val="28"/>
        </w:rPr>
        <w:tab/>
        <w:t xml:space="preserve">Если вы хотите проверить </w:t>
      </w:r>
      <w:r>
        <w:rPr>
          <w:i/>
          <w:iCs/>
          <w:color w:val="000000"/>
          <w:sz w:val="28"/>
          <w:szCs w:val="28"/>
        </w:rPr>
        <w:t>оттенок помады или блеска</w:t>
      </w:r>
      <w:r>
        <w:rPr>
          <w:color w:val="000000"/>
          <w:sz w:val="28"/>
          <w:szCs w:val="28"/>
        </w:rPr>
        <w:t>, нанесите средство на подушечку пальца, приблизьте к лицу и посмотрите на отражение в зеркале, чтобы понять, подходит вам или нет.</w:t>
      </w:r>
    </w:p>
    <w:p>
      <w:pPr>
        <w:pStyle w:val="NormalWeb"/>
        <w:shd w:val="clear" w:color="auto" w:fill="FAFAFA"/>
        <w:spacing w:before="0" w:after="0"/>
        <w:ind w:left="0" w:right="0" w:hanging="0"/>
        <w:contextualSpacing/>
        <w:jc w:val="both"/>
        <w:rPr/>
      </w:pPr>
      <w:r>
        <w:rPr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 xml:space="preserve">Тестер туши </w:t>
      </w:r>
      <w:r>
        <w:rPr>
          <w:color w:val="000000"/>
          <w:sz w:val="28"/>
          <w:szCs w:val="28"/>
        </w:rPr>
        <w:t>в магазине представлен затем, чтобы визуально оценить, насколько щеточка подходит по форме, а само средство – по цвету и текстуре. Показателями плохого продукта будут комки и слипшийся ворс щеточки. Тестировать тушь в магазине нельзя, это очень опасно – ведь все, что вы нанесете на ресницы, окажется и на слизистой глаза.</w:t>
      </w:r>
    </w:p>
    <w:p>
      <w:pPr>
        <w:pStyle w:val="NormalWeb"/>
        <w:shd w:val="clear" w:color="auto" w:fill="FAFAFA"/>
        <w:spacing w:before="0" w:after="0"/>
        <w:ind w:left="0" w:right="0" w:hanging="0"/>
        <w:contextualSpacing/>
        <w:jc w:val="both"/>
        <w:rPr/>
      </w:pPr>
      <w:r>
        <w:rPr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>С уходовой косметикой (кремы, гели, сыворотки, лосьоны)</w:t>
      </w:r>
      <w:r>
        <w:rPr>
          <w:color w:val="000000"/>
          <w:sz w:val="28"/>
          <w:szCs w:val="28"/>
        </w:rPr>
        <w:t xml:space="preserve"> нужно быть еще осторожнее. Не стоит зачерпывать средство из баночки пальцем. Попросите у консультанта индивидуальную лопатку-шпатель или воспользуйтесь чистой ватной палочкой. Наносить пробник лучше всего на тыльную сторону руки, так вы сможете оценить плотность и скорость впитывания; определить, есть ли у вас аллергическая реакция на компоненты средства. Если вы все же случайно набрали крем на палец, ни при каких обстоятельствах не возвращайте его обратно в банку.</w:t>
      </w:r>
    </w:p>
    <w:p>
      <w:pPr>
        <w:pStyle w:val="NormalWeb"/>
        <w:shd w:val="clear" w:color="auto" w:fill="FAFAFA"/>
        <w:spacing w:before="0" w:after="0"/>
        <w:ind w:left="0" w:right="0" w:hanging="0"/>
        <w:contextualSpacing/>
        <w:jc w:val="both"/>
        <w:rPr/>
      </w:pPr>
      <w:r>
        <w:rPr>
          <w:color w:val="000000"/>
          <w:sz w:val="28"/>
          <w:szCs w:val="28"/>
        </w:rPr>
        <w:tab/>
        <w:t xml:space="preserve">Что касается </w:t>
      </w:r>
      <w:r>
        <w:rPr>
          <w:i/>
          <w:iCs/>
          <w:color w:val="000000"/>
          <w:sz w:val="28"/>
          <w:szCs w:val="28"/>
        </w:rPr>
        <w:t>парфюмерии</w:t>
      </w:r>
      <w:r>
        <w:rPr>
          <w:color w:val="000000"/>
          <w:sz w:val="28"/>
          <w:szCs w:val="28"/>
        </w:rPr>
        <w:t>, то риск здесь минимален, но свои нюансы тоже есть. Для знакомства с ароматом используйте бумажный блоттер, который всегда найдется на полке с парфюмом – так можно оценить верхние ноты композиции. Чтобы понять, как парфюм будет раскрываться именно на вашей коже, распылите его на сгиб локтя или на запястье. При этом место нанесения ни в коем случае нельзя тереть, иначе это нарушит структуру аромата.</w:t>
      </w:r>
    </w:p>
    <w:p>
      <w:pPr>
        <w:pStyle w:val="NormalWeb"/>
        <w:shd w:val="clear" w:color="auto" w:fill="FAFAFA"/>
        <w:spacing w:before="0" w:after="0"/>
        <w:ind w:left="0" w:right="0" w:hanging="0"/>
        <w:contextualSpacing/>
        <w:jc w:val="both"/>
        <w:rPr>
          <w:color w:val="000000"/>
          <w:sz w:val="28"/>
          <w:szCs w:val="28"/>
        </w:rPr>
      </w:pPr>
      <w:r>
        <w:rPr/>
      </w:r>
    </w:p>
    <w:p>
      <w:pPr>
        <w:pStyle w:val="NormalWeb"/>
        <w:shd w:val="clear" w:color="auto" w:fill="FAFAFA"/>
        <w:spacing w:before="0" w:after="0"/>
        <w:ind w:left="0" w:right="0" w:hanging="0"/>
        <w:contextualSpacing/>
        <w:jc w:val="both"/>
        <w:rPr>
          <w:b/>
          <w:bCs/>
          <w:color w:val="C9211E"/>
        </w:rPr>
      </w:pPr>
      <w:r>
        <w:rPr>
          <w:b/>
          <w:bCs/>
          <w:i/>
          <w:iCs/>
          <w:color w:val="C9211E"/>
          <w:sz w:val="28"/>
          <w:szCs w:val="28"/>
        </w:rPr>
        <w:tab/>
        <w:t>Важно!</w:t>
      </w:r>
    </w:p>
    <w:p>
      <w:pPr>
        <w:pStyle w:val="NormalWeb"/>
        <w:shd w:val="clear" w:color="auto" w:fill="FAFAFA"/>
        <w:spacing w:before="0" w:after="0"/>
        <w:ind w:left="0" w:right="0" w:hanging="0"/>
        <w:contextualSpacing/>
        <w:jc w:val="both"/>
        <w:rPr/>
      </w:pPr>
      <w:r>
        <w:rPr>
          <w:color w:val="000000"/>
          <w:sz w:val="28"/>
          <w:szCs w:val="28"/>
        </w:rPr>
        <w:tab/>
        <w:t>Перед началом тестирования косметических средств обязательно обработайте руки антисептиком, а после завершения процедуры протрите антибактериальной салфеткой. Когда появится такая возможность, тщательно вымойте руки с мылом. Если у вас есть повреждения на коже, например царапины или экзема, либо склонность к сильным аллергическим реакциям, от использования общих тестеров лучше воздержаться. В таком случае стоит попросить у консультанта запечатанный пробник-саше или воспользоваться виртуальным подбором цвета на сайте бренда.</w:t>
      </w:r>
    </w:p>
    <w:p>
      <w:pPr>
        <w:pStyle w:val="NormalWeb"/>
        <w:shd w:val="clear" w:color="auto" w:fill="FAFAFA"/>
        <w:spacing w:before="0" w:after="0"/>
        <w:ind w:left="0" w:right="0" w:hanging="0"/>
        <w:contextualSpacing/>
        <w:jc w:val="both"/>
        <w:rPr>
          <w:color w:val="000000"/>
          <w:sz w:val="28"/>
          <w:szCs w:val="28"/>
        </w:rPr>
      </w:pPr>
      <w:r>
        <w:rPr/>
      </w:r>
    </w:p>
    <w:p>
      <w:pPr>
        <w:pStyle w:val="NormalWeb"/>
        <w:shd w:val="clear" w:color="auto" w:fill="FAFAFA"/>
        <w:spacing w:before="0" w:after="0"/>
        <w:ind w:left="0" w:right="0" w:hanging="0"/>
        <w:contextualSpacing/>
        <w:jc w:val="both"/>
        <w:rPr/>
      </w:pPr>
      <w:r>
        <w:rPr>
          <w:i/>
          <w:iCs/>
          <w:color w:val="000000"/>
          <w:sz w:val="24"/>
          <w:szCs w:val="24"/>
        </w:rPr>
        <w:t xml:space="preserve">Больше полезной информации по санитарной безопасности и профилактике опасных заболеваний на сайте </w:t>
      </w:r>
      <w:hyperlink r:id="rId3">
        <w:r>
          <w:rPr>
            <w:rStyle w:val="-"/>
            <w:i/>
            <w:iCs/>
            <w:color w:val="000000"/>
            <w:sz w:val="24"/>
            <w:szCs w:val="24"/>
            <w:u w:val="none"/>
          </w:rPr>
          <w:t>санщит.рус</w:t>
        </w:r>
      </w:hyperlink>
      <w:r>
        <w:rPr>
          <w:i/>
          <w:iCs/>
          <w:color w:val="000000"/>
          <w:sz w:val="24"/>
          <w:szCs w:val="24"/>
        </w:rPr>
        <w:t>.</w:t>
      </w:r>
    </w:p>
    <w:p>
      <w:pPr>
        <w:pStyle w:val="Normal"/>
        <w:spacing w:before="0" w:after="1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TableParagraph"/>
        <w:widowControl w:val="false"/>
        <w:bidi w:val="0"/>
        <w:spacing w:lineRule="auto" w:line="240" w:before="0" w:after="0"/>
        <w:ind w:left="52" w:right="57" w:firstLine="931"/>
        <w:contextualSpacing/>
        <w:jc w:val="right"/>
        <w:rPr>
          <w:rFonts w:ascii="Times New Roman" w:hAnsi="Times New Roman"/>
          <w:sz w:val="22"/>
          <w:szCs w:val="22"/>
        </w:rPr>
      </w:pPr>
      <w:r>
        <w:rPr>
          <w:b/>
          <w:i/>
          <w:iCs/>
          <w:color w:val="000000"/>
          <w:sz w:val="22"/>
          <w:szCs w:val="22"/>
        </w:rPr>
        <w:t>Набережночелнинский</w:t>
      </w:r>
      <w:r>
        <w:rPr>
          <w:b/>
          <w:i/>
          <w:iCs/>
          <w:color w:val="000000"/>
          <w:spacing w:val="-3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 xml:space="preserve">филиал      </w:t>
      </w:r>
    </w:p>
    <w:p>
      <w:pPr>
        <w:pStyle w:val="TableParagraph"/>
        <w:widowControl w:val="false"/>
        <w:bidi w:val="0"/>
        <w:spacing w:lineRule="auto" w:line="240" w:before="0" w:after="0"/>
        <w:ind w:left="52" w:right="57" w:firstLine="931"/>
        <w:contextualSpacing/>
        <w:jc w:val="right"/>
        <w:rPr>
          <w:rFonts w:ascii="Times New Roman" w:hAnsi="Times New Roman"/>
          <w:sz w:val="22"/>
          <w:szCs w:val="22"/>
        </w:rPr>
      </w:pPr>
      <w:r>
        <w:rPr>
          <w:b/>
          <w:i/>
          <w:iCs/>
          <w:color w:val="000000"/>
          <w:sz w:val="22"/>
          <w:szCs w:val="22"/>
        </w:rPr>
        <w:t>Федерального</w:t>
      </w:r>
      <w:r>
        <w:rPr>
          <w:b/>
          <w:i/>
          <w:iCs/>
          <w:color w:val="000000"/>
          <w:spacing w:val="-10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>бюджетного</w:t>
      </w:r>
      <w:r>
        <w:rPr>
          <w:b/>
          <w:i/>
          <w:iCs/>
          <w:color w:val="000000"/>
          <w:spacing w:val="-10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>учреждения</w:t>
      </w:r>
      <w:r>
        <w:rPr>
          <w:b/>
          <w:i/>
          <w:iCs/>
          <w:color w:val="000000"/>
          <w:spacing w:val="-10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 xml:space="preserve">здравоохранения      </w:t>
      </w:r>
    </w:p>
    <w:p>
      <w:pPr>
        <w:pStyle w:val="TableParagraph"/>
        <w:widowControl w:val="false"/>
        <w:bidi w:val="0"/>
        <w:spacing w:lineRule="auto" w:line="240" w:before="0" w:after="0"/>
        <w:ind w:left="52" w:right="57" w:firstLine="931"/>
        <w:contextualSpacing/>
        <w:jc w:val="right"/>
        <w:rPr>
          <w:rFonts w:ascii="Times New Roman" w:hAnsi="Times New Roman"/>
          <w:sz w:val="22"/>
          <w:szCs w:val="22"/>
        </w:rPr>
      </w:pPr>
      <w:r>
        <w:rPr>
          <w:b/>
          <w:i/>
          <w:iCs/>
          <w:color w:val="000000"/>
          <w:sz w:val="22"/>
          <w:szCs w:val="22"/>
        </w:rPr>
        <w:t>«Центр</w:t>
      </w:r>
      <w:r>
        <w:rPr>
          <w:b/>
          <w:i/>
          <w:iCs/>
          <w:color w:val="000000"/>
          <w:spacing w:val="-4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>гигиены</w:t>
      </w:r>
      <w:r>
        <w:rPr>
          <w:b/>
          <w:i/>
          <w:iCs/>
          <w:color w:val="000000"/>
          <w:spacing w:val="-7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>и</w:t>
      </w:r>
      <w:r>
        <w:rPr>
          <w:b/>
          <w:i/>
          <w:iCs/>
          <w:color w:val="000000"/>
          <w:spacing w:val="-2"/>
          <w:sz w:val="22"/>
          <w:szCs w:val="22"/>
        </w:rPr>
        <w:t xml:space="preserve"> эпидемиологии      </w:t>
      </w:r>
    </w:p>
    <w:p>
      <w:pPr>
        <w:pStyle w:val="TableParagraph"/>
        <w:widowControl w:val="false"/>
        <w:bidi w:val="0"/>
        <w:spacing w:lineRule="auto" w:line="240" w:before="0" w:after="0"/>
        <w:ind w:left="57" w:right="57" w:firstLine="510"/>
        <w:contextualSpacing/>
        <w:jc w:val="right"/>
        <w:rPr>
          <w:rFonts w:ascii="Times New Roman" w:hAnsi="Times New Roman"/>
          <w:sz w:val="22"/>
          <w:szCs w:val="22"/>
        </w:rPr>
      </w:pPr>
      <w:r>
        <w:rPr>
          <w:b/>
          <w:i/>
          <w:iCs/>
          <w:color w:val="000000"/>
          <w:sz w:val="22"/>
          <w:szCs w:val="22"/>
        </w:rPr>
        <w:t>в</w:t>
      </w:r>
      <w:r>
        <w:rPr>
          <w:b/>
          <w:i/>
          <w:iCs/>
          <w:color w:val="000000"/>
          <w:spacing w:val="-7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>Республике</w:t>
      </w:r>
      <w:r>
        <w:rPr>
          <w:b/>
          <w:i/>
          <w:iCs/>
          <w:color w:val="000000"/>
          <w:spacing w:val="-5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>Татарстан</w:t>
      </w:r>
      <w:r>
        <w:rPr>
          <w:b/>
          <w:i/>
          <w:iCs/>
          <w:color w:val="000000"/>
          <w:spacing w:val="-5"/>
          <w:sz w:val="22"/>
          <w:szCs w:val="22"/>
        </w:rPr>
        <w:t xml:space="preserve"> </w:t>
      </w:r>
      <w:r>
        <w:rPr>
          <w:b/>
          <w:i/>
          <w:iCs/>
          <w:color w:val="000000"/>
          <w:spacing w:val="-2"/>
          <w:sz w:val="22"/>
          <w:szCs w:val="22"/>
        </w:rPr>
        <w:t xml:space="preserve">(Татарстан)»     </w:t>
      </w:r>
    </w:p>
    <w:p>
      <w:pPr>
        <w:pStyle w:val="Style14"/>
        <w:bidi w:val="0"/>
        <w:spacing w:lineRule="auto" w:line="240" w:before="0" w:after="0"/>
        <w:ind w:left="0" w:right="0" w:hanging="0"/>
        <w:contextualSpacing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i/>
          <w:iCs/>
          <w:color w:val="000000"/>
          <w:spacing w:val="-2"/>
          <w:sz w:val="22"/>
          <w:szCs w:val="22"/>
        </w:rPr>
        <w:t xml:space="preserve">8 (8552) 46-41-52       </w:t>
      </w:r>
    </w:p>
    <w:p>
      <w:pPr>
        <w:pStyle w:val="Style14"/>
        <w:bidi w:val="0"/>
        <w:spacing w:lineRule="auto" w:line="240" w:before="0" w:after="0"/>
        <w:ind w:left="0" w:right="0" w:hanging="0"/>
        <w:contextualSpacing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i/>
          <w:iCs/>
          <w:spacing w:val="-2"/>
          <w:sz w:val="22"/>
          <w:szCs w:val="22"/>
        </w:rPr>
        <w:t xml:space="preserve">г.Набережные Челны, ул. Низаметдинова, 14.     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ad3d9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ad3d9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-">
    <w:name w:val="Hyperlink"/>
    <w:basedOn w:val="DefaultParagraphFont"/>
    <w:uiPriority w:val="99"/>
    <w:semiHidden/>
    <w:unhideWhenUsed/>
    <w:rsid w:val="00ad3d91"/>
    <w:rPr>
      <w:color w:val="0000FF"/>
      <w:u w:val="single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ad3d9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ableParagraph">
    <w:name w:val="Table Paragraph"/>
    <w:basedOn w:val="Normal"/>
    <w:qFormat/>
    <w:pPr>
      <w:ind w:left="99" w:right="0" w:hanging="0"/>
      <w:jc w:val="center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xn--80aqooi4b.xn--p1acf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Application>LibreOffice/7.5.6.2$Linux_X86_64 LibreOffice_project/50$Build-2</Application>
  <AppVersion>15.0000</AppVersion>
  <Pages>2</Pages>
  <Words>463</Words>
  <Characters>2931</Characters>
  <CharactersWithSpaces>3424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2026-08-13T05:38:00Z</dcterms:created>
  <dc:creator>Санотдел</dc:creator>
  <dc:description/>
  <dc:language>ru-RU</dc:language>
  <cp:lastModifiedBy/>
  <dcterms:modified xsi:type="dcterms:W3CDTF">2026-08-17T13:25:10Z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