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/>
          <w:color w:val="C9211E"/>
          <w:sz w:val="40"/>
          <w:szCs w:val="40"/>
        </w:rPr>
      </w:pPr>
      <w:bookmarkStart w:id="0" w:name="_GoBack"/>
      <w:r>
        <w:rPr>
          <w:rFonts w:ascii="Times New Roman" w:hAnsi="Times New Roman"/>
          <w:b/>
          <w:color w:val="C9211E"/>
          <w:sz w:val="40"/>
          <w:szCs w:val="40"/>
        </w:rPr>
        <w:t>Какие инфекции могут повлиять на слух</w:t>
      </w:r>
      <w:bookmarkEnd w:id="0"/>
    </w:p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i/>
          <w:i/>
          <w:iCs/>
          <w:sz w:val="22"/>
          <w:szCs w:val="22"/>
        </w:rPr>
      </w:pPr>
      <w:r>
        <w:rPr>
          <w:rFonts w:ascii="Times New Roman" w:hAnsi="Times New Roman"/>
          <w:b/>
          <w:bCs/>
          <w:i/>
          <w:iCs/>
          <w:sz w:val="22"/>
          <w:szCs w:val="22"/>
        </w:rPr>
        <w:t>Рассказала Антонина Плоскирева, заместитель директора по клинической работе ФБУН ЦНИИ эпидемиологии Роспотребнадзора.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/>
          <w:b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color w:val="C9211E"/>
          <w:sz w:val="28"/>
          <w:szCs w:val="28"/>
        </w:rPr>
        <w:tab/>
        <w:t>Инфекции могут стать одной из причин нарушений слуха. Это возможно в нескольких случаях: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инфекция непосредственно оказывает повреждающее действие на орган слуха;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патология слуха развивается как осложнение инфекционного заболевания;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поражение органа слуха происходит в связи с терапией инфекционных болезней.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К первой группе причин можно отнести инфекции, вызывающие воспалительные процессы наружного, среднего или внутреннего уха, связанные, как правило, с различными инфекционными агентами (как бактериями, так и вирусами). Клинически это проявляется болью и шумом в ушах, головокружением, нарушением проходимости слуховых труб и снижением слуха.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Некоторые инфекции, перенесенные матерью во время беременности </w:t>
      </w:r>
      <w:r>
        <w:rPr>
          <w:rFonts w:ascii="Times New Roman" w:hAnsi="Times New Roman"/>
          <w:i/>
          <w:iCs/>
          <w:color w:val="C9211E"/>
          <w:sz w:val="28"/>
          <w:szCs w:val="28"/>
        </w:rPr>
        <w:t>(например, краснуха)</w:t>
      </w:r>
      <w:r>
        <w:rPr>
          <w:rFonts w:ascii="Times New Roman" w:hAnsi="Times New Roman"/>
          <w:sz w:val="28"/>
          <w:szCs w:val="28"/>
        </w:rPr>
        <w:t>, могут оказывать негативное влияние на органы слуха у ее ребенка. Заражение этой инфекцией во время беременности приводит к синдрому врожденной краснухи у ребенка. Одно из проявлений – нарушение развития структур уха, которые приводят к проблемам со слухом.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color w:val="C9211E"/>
          <w:sz w:val="28"/>
          <w:szCs w:val="28"/>
        </w:rPr>
        <w:tab/>
        <w:t>Цитомегаловирусная инфекция</w:t>
      </w:r>
      <w:r>
        <w:rPr>
          <w:rFonts w:ascii="Times New Roman" w:hAnsi="Times New Roman"/>
          <w:sz w:val="28"/>
          <w:szCs w:val="28"/>
        </w:rPr>
        <w:t xml:space="preserve"> – также распространенная причина врожденной (негенетической) потери слуха у детей. Если беременная женщина заражается ЦМВ, вирус может передаться плоду. Потеря слуха может быть обнаружена при рождении или проявиться позже (отсроченная тугоухость). Нередко поражение со временем прогрессирует. Примерно у одного из пяти детей с врожденной ЦМВ-инфекцией развиваются долгосрочные проблемы со здоровьем, и потеря слуха входит в число данных нарушений.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Развитие патологии слуха как осложнения инфекционного заболевания может наблюдаться при целом ряде инфекций, в том числе вакциноуправляемых. Например, одно из осложнений при </w:t>
      </w:r>
      <w:r>
        <w:rPr>
          <w:rFonts w:ascii="Times New Roman" w:hAnsi="Times New Roman"/>
          <w:i/>
          <w:iCs/>
          <w:color w:val="C9211E"/>
          <w:sz w:val="28"/>
          <w:szCs w:val="28"/>
        </w:rPr>
        <w:t>эпидемическом паротите («свинка»)</w:t>
      </w:r>
      <w:r>
        <w:rPr>
          <w:rFonts w:ascii="Times New Roman" w:hAnsi="Times New Roman"/>
          <w:sz w:val="28"/>
          <w:szCs w:val="28"/>
        </w:rPr>
        <w:t xml:space="preserve"> – нейросенсорная тугоухость. До введения массовой вакцинации паротит был одной из распространенных причин односторонней глухоты у детей.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Отит как осложнение кори встречается у одного из десяти детей. Нередко вирус кори поражает улитку и слуховой нерв в ухе, вызывая вирусный лабиринтит, в редких случаях развивается отосклероз (патология костной ткани уха). Все эти нарушения могут привести к потере слуха.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color w:val="C9211E"/>
          <w:sz w:val="28"/>
          <w:szCs w:val="28"/>
        </w:rPr>
        <w:tab/>
        <w:t>Вирус Варицелла-Зостер</w:t>
      </w:r>
      <w:r>
        <w:rPr>
          <w:rFonts w:ascii="Times New Roman" w:hAnsi="Times New Roman"/>
          <w:sz w:val="28"/>
          <w:szCs w:val="28"/>
        </w:rPr>
        <w:t>, известный в первую очередь как возбудитель ветряной оспы, также может вызывать опоясывающий герпес, в том числе наружного уха (другое название синдром Рамсея Ханта). Эта инфекция характеризуется сильной болью в ухе, высыпаниями в слуховом проходе, параличом лицевого нерва и снижением слуха.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Наиболее грозной инфекцией является </w:t>
      </w:r>
      <w:r>
        <w:rPr>
          <w:rFonts w:ascii="Times New Roman" w:hAnsi="Times New Roman"/>
          <w:i/>
          <w:iCs/>
          <w:color w:val="C9211E"/>
          <w:sz w:val="28"/>
          <w:szCs w:val="28"/>
        </w:rPr>
        <w:t>менингококковая инфекция</w:t>
      </w:r>
      <w:r>
        <w:rPr>
          <w:rFonts w:ascii="Times New Roman" w:hAnsi="Times New Roman"/>
          <w:sz w:val="28"/>
          <w:szCs w:val="28"/>
        </w:rPr>
        <w:t>. При этом заболевании гнойное воспаление мозговых оболочек распространяется на внутреннее ухо через водопровод улитки – узкий костный канал во внутреннем ухе. Инфекция может привести к оссификации (зарастание костной тканью) улитки и полной глухоте. Поражение мозговых структур при данной инфекции может в исходе давать нейросенсорную тугоухость.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color w:val="C9211E"/>
          <w:sz w:val="28"/>
          <w:szCs w:val="28"/>
        </w:rPr>
        <w:tab/>
        <w:t>Бактериальные менингиты</w:t>
      </w:r>
      <w:r>
        <w:rPr>
          <w:rFonts w:ascii="Times New Roman" w:hAnsi="Times New Roman"/>
          <w:sz w:val="28"/>
          <w:szCs w:val="28"/>
        </w:rPr>
        <w:t xml:space="preserve"> – по данным ВОЗ, у каждого пятого пациента, перенесшего эту инфекцию центральной нервной системы, могут наблюдаться долговременные последствия заболевания, которые варьируются от легкой потери слуха до полной глухоты на одно или оба уха. В связи с этим всем детям в возрасте до 16 лет, перенесшим бактериальный менингит, необходимо проходить проверку слуха в течение 4 недель после выздоровления.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 80% пациентов, перенесших бактериальный менингит, эта инфекция приводит к развитию нейросенсорной тугоухости, вызывая нарушения или потерю слуха.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Также хочется подчеркнуть, что и такие распространенные инфекционные болезни, как острые респираторные инфекции (ОРИ) и грипп могут осложняться развитием </w:t>
      </w:r>
      <w:r>
        <w:rPr>
          <w:rFonts w:ascii="Times New Roman" w:hAnsi="Times New Roman"/>
          <w:i/>
          <w:iCs/>
          <w:color w:val="C9211E"/>
          <w:sz w:val="28"/>
          <w:szCs w:val="28"/>
        </w:rPr>
        <w:t>отита</w:t>
      </w:r>
      <w:r>
        <w:rPr>
          <w:rFonts w:ascii="Times New Roman" w:hAnsi="Times New Roman"/>
          <w:sz w:val="28"/>
          <w:szCs w:val="28"/>
        </w:rPr>
        <w:t xml:space="preserve">. Наиболее часто это наблюдается при ОРИ, вызванных респираторно-синцитиальным вирусом, коронавирусами, вирусом гриппа, аденовирусами, метапневмовирусом и пикорнавирусом. В данном случае отит является обратимым заболеванием и проходит после лечения. Редкое, но серьезное осложнение гриппа – </w:t>
      </w:r>
      <w:r>
        <w:rPr>
          <w:rFonts w:ascii="Times New Roman" w:hAnsi="Times New Roman"/>
          <w:i/>
          <w:iCs/>
          <w:color w:val="C9211E"/>
          <w:sz w:val="28"/>
          <w:szCs w:val="28"/>
        </w:rPr>
        <w:t>развитие сенсоневральной тугоухости (поражение внутреннего уха или слухового нерва).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Ототоксичные препараты, используемые в лечении инфекционных болезней, также могут быть причиной развития нарушений слуха. Чаще всего это противомикробные препараты и нестероидные противовоспалительные препараты. В некоторых случаях нарушения, вызванные препаратами, можно устранить, прекратив медикаментозное лечение. Однако иногда повреждения оказываются необратимыми. В настоящее время проводятся исследования, направленные на разработку способов защиты от ототоксичности.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тех случаях, когда прием лекарств нельзя прекратить или заменить, пациент и врач-аудиолог могут предпринять шаги для устранения последствий потери слуха. В ходе лечения пациенту следует периодически проверять слух в рамках процесса мониторинга. Это поможет сообщать о любых изменениях слуха, звоне в ушах или проблемах с равновесием, которые пациент может заметить.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Профилактика потери слуха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 детей могут быть предотвращены до 60% случаев потери слуха, часть их связана с инфекционными заболеваниями.</w:t>
      </w:r>
    </w:p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color w:val="C9211E"/>
          <w:sz w:val="28"/>
          <w:szCs w:val="28"/>
        </w:rPr>
        <w:t>Наиболее эффективный метод предотвращения потери слуха, вызванной инфекциями, – вакцинация.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Иммунизация практически исключает риск синдрома врожденной краснухи, являющегося частой причиной глухоты, а также предотвращает развитие сенсоневральной тугоухости, вызываемой вирусами кори и паротита.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Введение конъюгированных вакцин против пневмококковой инфекции и гемофильной инфекции типа b значительно снизило заболеваемость бактериальным менингитом и средним отитом – главными причинами приобретенной глухоты у детей.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Сезонная вакцинация против гриппа снижает частоту возникновения острого среднего отита, который может приводить к временному или постоянному снижению слуха.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инфекций, против которых не существует вакцины (например, цитомегаловирус), первичной профилактикой является соблюдение гигиены беременными женщинами (частое мытье рук, избегание контакта с больными людьми) для предотвращения врожденной ЦМВ-инфекции и связанной с ней глухоты у плода.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Если инфицирование уже произошло, своевременное медицинское вмешательство снижает риск необратимых повреждений слухового аппарата.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Больше полезной информации по санитарной безопасности и профилактике опасных заболеваний на сайте санщит.рус.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b/>
          <w:sz w:val="22"/>
          <w:szCs w:val="22"/>
        </w:rPr>
        <w:t>Набережночелнинский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филиал      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b/>
          <w:sz w:val="22"/>
          <w:szCs w:val="22"/>
        </w:rPr>
        <w:t>Федерального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бюджетного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учреждения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здравоохранения      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b/>
          <w:sz w:val="22"/>
          <w:szCs w:val="22"/>
        </w:rPr>
        <w:t>«Центр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z w:val="22"/>
          <w:szCs w:val="22"/>
        </w:rPr>
        <w:t>гигиены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и</w:t>
      </w:r>
      <w:r>
        <w:rPr>
          <w:b/>
          <w:spacing w:val="-2"/>
          <w:sz w:val="22"/>
          <w:szCs w:val="22"/>
        </w:rPr>
        <w:t xml:space="preserve"> эпидемиологии </w:t>
      </w:r>
      <w:r>
        <w:rPr>
          <w:b/>
          <w:sz w:val="22"/>
          <w:szCs w:val="22"/>
        </w:rPr>
        <w:t>в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Республике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Татарстан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pacing w:val="-2"/>
          <w:sz w:val="22"/>
          <w:szCs w:val="22"/>
        </w:rPr>
        <w:t xml:space="preserve">(Татарстан)»     </w:t>
      </w:r>
    </w:p>
    <w:p>
      <w:pPr>
        <w:pStyle w:val="Style15"/>
        <w:bidi w:val="0"/>
        <w:spacing w:lineRule="auto" w:line="240" w:before="0" w:after="0"/>
        <w:ind w:left="0" w:right="0" w:hanging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г.Набережные Челны, ул. Низаметдинова, 14. тел. 8 (8552) 46-41-52       </w:t>
      </w:r>
    </w:p>
    <w:sectPr>
      <w:type w:val="nextPage"/>
      <w:pgSz w:w="11906" w:h="16838"/>
      <w:pgMar w:left="1134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TableParagraph">
    <w:name w:val="Table Paragraph"/>
    <w:basedOn w:val="Normal"/>
    <w:qFormat/>
    <w:pPr>
      <w:ind w:left="99" w:right="0" w:hanging="0"/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LibreOffice/7.5.6.2$Linux_X86_64 LibreOffice_project/50$Build-2</Application>
  <AppVersion>15.0000</AppVersion>
  <Pages>3</Pages>
  <Words>793</Words>
  <Characters>5660</Characters>
  <CharactersWithSpaces>6476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2026-03-12T06:53:00Z</dcterms:created>
  <dc:creator>Санотдел</dc:creator>
  <dc:description/>
  <dc:language>ru-RU</dc:language>
  <cp:lastModifiedBy/>
  <dcterms:modified xsi:type="dcterms:W3CDTF">2026-03-17T09:53:50Z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