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color="auto" w:fill="FFFFFF"/>
        <w:spacing w:lineRule="auto" w:line="240" w:before="0" w:after="540"/>
        <w:jc w:val="center"/>
        <w:outlineLvl w:val="0"/>
        <w:rPr>
          <w:rFonts w:ascii="Arial" w:hAnsi="Arial" w:eastAsia="Times New Roman" w:cs="Arial"/>
          <w:b/>
          <w:bCs/>
          <w:kern w:val="2"/>
          <w:sz w:val="28"/>
          <w:szCs w:val="28"/>
          <w:lang w:eastAsia="ru-RU"/>
        </w:rPr>
      </w:pPr>
      <w:r>
        <w:rPr>
          <w:rFonts w:eastAsia="Times New Roman" w:cs="Arial" w:ascii="Arial" w:hAnsi="Arial"/>
          <w:b/>
          <w:bCs/>
          <w:kern w:val="2"/>
          <w:sz w:val="28"/>
          <w:szCs w:val="28"/>
          <w:lang w:eastAsia="ru-RU"/>
        </w:rPr>
        <w:tab/>
      </w:r>
      <w:r>
        <w:rPr>
          <w:rFonts w:eastAsia="Times New Roman" w:cs="Arial" w:ascii="Times New Roman" w:hAnsi="Times New Roman"/>
          <w:b/>
          <w:bCs/>
          <w:kern w:val="2"/>
          <w:sz w:val="28"/>
          <w:szCs w:val="28"/>
          <w:lang w:eastAsia="ru-RU"/>
        </w:rPr>
        <w:t>Кояштан саклану күзлекләрен ничек дөрес сайларга?</w:t>
      </w:r>
    </w:p>
    <w:p>
      <w:pPr>
        <w:pStyle w:val="Normal"/>
        <w:shd w:val="clear" w:color="auto" w:fill="FFFFFF"/>
        <w:spacing w:lineRule="auto" w:line="240" w:beforeAutospacing="1" w:afterAutospacing="1"/>
        <w:rPr>
          <w:rFonts w:ascii="Times New Roman" w:hAnsi="Times New Roman"/>
          <w:sz w:val="28"/>
          <w:szCs w:val="28"/>
        </w:rPr>
      </w:pPr>
      <w:r>
        <w:drawing>
          <wp:anchor behindDoc="0" distT="0" distB="0" distL="0" distR="0" simplePos="0" locked="0" layoutInCell="0" allowOverlap="1" relativeHeight="2">
            <wp:simplePos x="0" y="0"/>
            <wp:positionH relativeFrom="column">
              <wp:posOffset>184785</wp:posOffset>
            </wp:positionH>
            <wp:positionV relativeFrom="paragraph">
              <wp:posOffset>-59690</wp:posOffset>
            </wp:positionV>
            <wp:extent cx="1478280" cy="197358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1478280" cy="1973580"/>
                    </a:xfrm>
                    <a:prstGeom prst="rect">
                      <a:avLst/>
                    </a:prstGeom>
                  </pic:spPr>
                </pic:pic>
              </a:graphicData>
            </a:graphic>
          </wp:anchor>
        </w:drawing>
      </w:r>
      <w:r>
        <w:rPr>
          <w:rFonts w:eastAsia="Times New Roman" w:cs="Arial" w:ascii="Times New Roman" w:hAnsi="Times New Roman"/>
          <w:sz w:val="28"/>
          <w:szCs w:val="28"/>
          <w:lang w:eastAsia="ru-RU"/>
        </w:rPr>
        <w:tab/>
        <w:t>Җәй җитү белән Чаллы территориаль органының кайнар линиясе телефонына кояштан саклану күзлекләре сатып алу уңаеннан шалтыратулар килә башлый.  Шуңа бәйле рәвештә, территориаль орган белгечләре</w:t>
      </w:r>
      <w:r>
        <w:rPr>
          <w:rFonts w:ascii="Times New Roman" w:hAnsi="Times New Roman"/>
          <w:sz w:val="28"/>
          <w:szCs w:val="28"/>
        </w:rPr>
        <w:t xml:space="preserve"> </w:t>
      </w:r>
      <w:r>
        <w:rPr>
          <w:rFonts w:eastAsia="Times New Roman" w:cs="Arial" w:ascii="Times New Roman" w:hAnsi="Times New Roman"/>
          <w:sz w:val="28"/>
          <w:szCs w:val="28"/>
          <w:lang w:eastAsia="ru-RU"/>
        </w:rPr>
        <w:t>аңлаталар: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 Азык-төлек булмаган товар буларак сатып алынган кояштан саклану күзлеген сатып алганнан соң 14 көн эчендә аны алыштырырга яки кире кайтарырга була. Әгәр дә күзлек кулланышта булмаса, аның товар кыяфәте, төргәкләре, пломбалары һәм ярлыклары сакланган һәм чегы булган очракта. Әгәр дә товар алмашу өчен яраклы товар булмаса, акчаларны кире кайтаруны таләп итәргә мөмкин.»</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 xml:space="preserve">Күзлек сайлау буенча махсуслаштырылган салон вәкилләре, </w:t>
      </w:r>
      <w:bookmarkStart w:id="0" w:name="_GoBack"/>
      <w:bookmarkEnd w:id="0"/>
      <w:r>
        <w:rPr>
          <w:rFonts w:eastAsia="Times New Roman" w:cs="Arial" w:ascii="Times New Roman" w:hAnsi="Times New Roman"/>
          <w:sz w:val="28"/>
          <w:szCs w:val="28"/>
          <w:lang w:eastAsia="ru-RU"/>
        </w:rPr>
        <w:t>үз чиратында, күзлекләр сайлаганда игътибар итәргә кирәк булган тәкъдимнәр</w:t>
      </w:r>
      <w:r>
        <w:rPr>
          <w:rFonts w:ascii="Times New Roman" w:hAnsi="Times New Roman"/>
          <w:sz w:val="28"/>
          <w:szCs w:val="28"/>
        </w:rPr>
        <w:t xml:space="preserve"> </w:t>
      </w:r>
      <w:r>
        <w:rPr>
          <w:rFonts w:eastAsia="Times New Roman" w:cs="Arial" w:ascii="Times New Roman" w:hAnsi="Times New Roman"/>
          <w:sz w:val="28"/>
          <w:szCs w:val="28"/>
          <w:lang w:eastAsia="ru-RU"/>
        </w:rPr>
        <w:t>бирәләр: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 Кояштан саклаучы күзлекләрне дөрес сайлау мода өчен генә түгел, безнең күзләрнең сәламәтлеге өчен дә мөһим. Дөрес сайланган күзлек зарарлы ультрафиолет нурларыннан саклый, күз тирәсендәге тиренең вакытыннан алда картаюын булдырмый һәм челтәр катлау авырулары куркынычын киметә.</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Сыйфатлы күзлек сайлауның төп кагыйдәләре:</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1. Ультрафиолеттан яклау</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Кояштан саклау күзлекләре UVA һәм UVB-нурланыштан тулы яклауны гарантияли торган UV400 маркировкасына ия булырга тиеш.</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2. Линза тибы</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w:t>
      </w:r>
      <w:r>
        <w:rPr>
          <w:rFonts w:eastAsia="Times New Roman" w:cs="Arial" w:ascii="Times New Roman" w:hAnsi="Times New Roman"/>
          <w:sz w:val="28"/>
          <w:szCs w:val="28"/>
          <w:lang w:eastAsia="ru-RU"/>
        </w:rPr>
        <w:t>Лизаның оптималь тибын табыгыз:</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w:t>
      </w:r>
      <w:r>
        <w:rPr>
          <w:rFonts w:eastAsia="Times New Roman" w:cs="Arial" w:ascii="Times New Roman" w:hAnsi="Times New Roman"/>
          <w:sz w:val="28"/>
          <w:szCs w:val="28"/>
          <w:lang w:eastAsia="ru-RU"/>
        </w:rPr>
        <w:t>- Полярлаштырылган: чагылдыруны киметәләр, күз күремен ачык итә.</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Фотохромлы: яктылыкка карап, караңгылату дәрәҗәсен үзгәртәләр.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w:t>
      </w:r>
      <w:r>
        <w:rPr>
          <w:rFonts w:eastAsia="Times New Roman" w:cs="Arial" w:ascii="Times New Roman" w:hAnsi="Times New Roman"/>
          <w:sz w:val="28"/>
          <w:szCs w:val="28"/>
          <w:lang w:eastAsia="ru-RU"/>
        </w:rPr>
        <w:t>- Градиентлы: әкрен генә төснең күчүе аркасында машина йөртүчеләргә туры киләләр.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3. Күзлек кысасының дөрес формасы</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Күзлекләр сезнең йөз формасына туры килергә тиеш:</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Түгәрәк йөз өчен квадрат яки турыпочмаклы кысалар сайлагыз.</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Квадрат йөз ияләренә түгәрәк кысалар туры килә килә.</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Озын битле кешеләргә киң кысалар камил.</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4. Утырту җайлылыгы</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Идеаль күзлек, дискомфорт тудырмыйча һәм күз янындагы тиренең шактый зур өлешен каплап, йөздә яхшы теркәлә.</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5. Кысалар эшләнгән чималлар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Әзерләү материалларына игътибар итегез:</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Җиңел һәм гипоаллергенлы металл кысалар.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 Пластмасстан эшләнгән кысалар уңайлы.</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Агачтан эшләнгәннәре үзенә бер шарм һәм экологик төс бирәләр.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6. Өстәмә аксессуарлар</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Чехол һәм тәрбияләп тору чаралары сезнең күзлекләрегезне куллану вакытын озайтырга ярдәм итә.</w:t>
      </w:r>
    </w:p>
    <w:p>
      <w:pPr>
        <w:pStyle w:val="Normal"/>
        <w:shd w:val="clear" w:color="auto" w:fill="FFFFFF"/>
        <w:spacing w:lineRule="auto" w:line="240" w:beforeAutospacing="1" w:afterAutospacing="1"/>
        <w:rPr>
          <w:rFonts w:ascii="Times New Roman" w:hAnsi="Times New Roman"/>
          <w:sz w:val="28"/>
          <w:szCs w:val="28"/>
        </w:rPr>
      </w:pPr>
      <w:r>
        <w:rPr>
          <w:rFonts w:eastAsia="Times New Roman" w:cs="Arial" w:ascii="Times New Roman" w:hAnsi="Times New Roman"/>
          <w:sz w:val="28"/>
          <w:szCs w:val="28"/>
          <w:lang w:eastAsia="ru-RU"/>
        </w:rPr>
        <w:tab/>
        <w:t>Сатып алган вакытта продукциянең сыйфатына һәм бренд репутациясенә игътибар итегез. Бу рекомендацияләрне үтәгәндә, сез үзегезгә туры килә торган кояштан саклаучы күзлекләрне дөрес сайлый алачаксыз.</w:t>
      </w:r>
    </w:p>
    <w:p>
      <w:pPr>
        <w:pStyle w:val="Normal"/>
        <w:shd w:val="clear" w:color="auto" w:fill="FFFFFF"/>
        <w:spacing w:lineRule="auto" w:line="240"/>
        <w:jc w:val="right"/>
        <w:textAlignment w:val="center"/>
        <w:rPr>
          <w:rFonts w:ascii="Times New Roman" w:hAnsi="Times New Roman"/>
          <w:sz w:val="28"/>
          <w:szCs w:val="28"/>
        </w:rPr>
      </w:pPr>
      <w:r>
        <w:rPr>
          <w:rFonts w:eastAsia="Times New Roman" w:cs="Arial" w:ascii="Times New Roman" w:hAnsi="Times New Roman"/>
          <w:b/>
          <w:i/>
          <w:iCs/>
          <w:sz w:val="28"/>
          <w:szCs w:val="28"/>
          <w:lang w:eastAsia="ru-RU"/>
        </w:rPr>
        <w:t xml:space="preserve">Татарстан Республикасы Дәүләт алкоголь инспекциясенең </w:t>
      </w:r>
    </w:p>
    <w:p>
      <w:pPr>
        <w:pStyle w:val="Normal"/>
        <w:shd w:val="clear" w:color="auto" w:fill="FFFFFF"/>
        <w:spacing w:lineRule="auto" w:line="240"/>
        <w:jc w:val="right"/>
        <w:textAlignment w:val="center"/>
        <w:rPr>
          <w:rFonts w:ascii="Times New Roman" w:hAnsi="Times New Roman"/>
          <w:sz w:val="28"/>
          <w:szCs w:val="28"/>
        </w:rPr>
      </w:pPr>
      <w:r>
        <w:rPr>
          <w:rFonts w:eastAsia="Times New Roman" w:cs="Arial" w:ascii="Times New Roman" w:hAnsi="Times New Roman"/>
          <w:b/>
          <w:i/>
          <w:iCs/>
          <w:sz w:val="28"/>
          <w:szCs w:val="28"/>
          <w:lang w:eastAsia="ru-RU"/>
        </w:rPr>
        <w:t>Яр Чаллы территориаль органы</w:t>
      </w:r>
    </w:p>
    <w:p>
      <w:pPr>
        <w:pStyle w:val="Normal"/>
        <w:spacing w:before="0" w:after="200"/>
        <w:jc w:val="right"/>
        <w:rPr>
          <w:b/>
        </w:rPr>
      </w:pPr>
      <w:r>
        <w:rPr>
          <w:b/>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89"/>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basedOn w:val="DefaultParagraphFont"/>
    <w:link w:val="BalloonText"/>
    <w:uiPriority w:val="99"/>
    <w:semiHidden/>
    <w:qFormat/>
    <w:rsid w:val="00ba7449"/>
    <w:rPr>
      <w:rFonts w:ascii="Tahoma" w:hAnsi="Tahoma" w:cs="Tahoma"/>
      <w:sz w:val="16"/>
      <w:szCs w:val="16"/>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BalloonText">
    <w:name w:val="Balloon Text"/>
    <w:basedOn w:val="Normal"/>
    <w:link w:val="Style14"/>
    <w:uiPriority w:val="99"/>
    <w:semiHidden/>
    <w:unhideWhenUsed/>
    <w:qFormat/>
    <w:rsid w:val="00ba7449"/>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Application>LibreOffice/7.5.6.2$Linux_X86_64 LibreOffice_project/50$Build-2</Application>
  <AppVersion>15.0000</AppVersion>
  <Pages>2</Pages>
  <Words>322</Words>
  <Characters>2150</Characters>
  <CharactersWithSpaces>2462</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2025-06-05T05:14:00Z</dcterms:created>
  <dc:creator>Almet</dc:creator>
  <dc:description/>
  <dc:language>ru-RU</dc:language>
  <cp:lastModifiedBy/>
  <dcterms:modified xsi:type="dcterms:W3CDTF">2025-06-10T08:53:19Z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