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28" w:right="0" w:hanging="0"/>
        <w:jc w:val="center"/>
        <w:rPr>
          <w:rFonts w:ascii="Times New Roman" w:hAnsi="Times New Roman"/>
          <w:color w:val="C9211E"/>
          <w:sz w:val="32"/>
          <w:szCs w:val="32"/>
        </w:rPr>
      </w:pPr>
      <w:r>
        <w:rPr>
          <w:rFonts w:ascii="Times New Roman" w:hAnsi="Times New Roman"/>
          <w:b/>
          <w:color w:val="C9211E"/>
          <w:sz w:val="32"/>
          <w:szCs w:val="32"/>
        </w:rPr>
        <w:t>Можно</w:t>
      </w:r>
      <w:r>
        <w:rPr>
          <w:rFonts w:ascii="Times New Roman" w:hAnsi="Times New Roman"/>
          <w:b/>
          <w:color w:val="C9211E"/>
          <w:spacing w:val="-11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ли</w:t>
      </w:r>
      <w:r>
        <w:rPr>
          <w:rFonts w:ascii="Times New Roman" w:hAnsi="Times New Roman"/>
          <w:b/>
          <w:color w:val="C9211E"/>
          <w:spacing w:val="-12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вернуть</w:t>
      </w:r>
      <w:r>
        <w:rPr>
          <w:rFonts w:ascii="Times New Roman" w:hAnsi="Times New Roman"/>
          <w:b/>
          <w:color w:val="C9211E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z w:val="32"/>
          <w:szCs w:val="32"/>
        </w:rPr>
        <w:t>подарочный</w:t>
      </w:r>
      <w:r>
        <w:rPr>
          <w:rFonts w:ascii="Times New Roman" w:hAnsi="Times New Roman"/>
          <w:b/>
          <w:color w:val="C9211E"/>
          <w:spacing w:val="-9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C9211E"/>
          <w:spacing w:val="-2"/>
          <w:sz w:val="32"/>
          <w:szCs w:val="32"/>
        </w:rPr>
        <w:t>сертификат?</w:t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color w:val="1D1D1D"/>
        </w:rPr>
      </w:pPr>
      <w:r>
        <w:rPr>
          <w:color w:val="1D1D1D"/>
        </w:rPr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ab/>
        <w:t>Нередко возникает вопрос, что делать, если по определенным причинам не удалось воспользоваться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подарочным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сертификатом.</w:t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15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color w:val="C9211E"/>
          <w:sz w:val="26"/>
          <w:szCs w:val="26"/>
        </w:rPr>
        <w:t>Роспотребнадзор</w:t>
      </w:r>
      <w:r>
        <w:rPr>
          <w:rFonts w:ascii="Times New Roman" w:hAnsi="Times New Roman"/>
          <w:i/>
          <w:iCs/>
          <w:color w:val="C9211E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color w:val="C9211E"/>
          <w:sz w:val="26"/>
          <w:szCs w:val="26"/>
        </w:rPr>
        <w:t>сообщает:</w:t>
      </w:r>
      <w:r>
        <w:rPr>
          <w:rFonts w:ascii="Times New Roman" w:hAnsi="Times New Roman"/>
          <w:color w:val="1D1D1D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6"/>
          <w:szCs w:val="26"/>
        </w:rPr>
        <w:t>подарочная</w:t>
      </w:r>
      <w:r>
        <w:rPr>
          <w:rFonts w:ascii="Times New Roman" w:hAnsi="Times New Roman"/>
          <w:b/>
          <w:bCs/>
          <w:i/>
          <w:iCs/>
          <w:color w:val="C9211E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6"/>
          <w:szCs w:val="26"/>
        </w:rPr>
        <w:t>карта</w:t>
      </w:r>
      <w:r>
        <w:rPr>
          <w:rFonts w:ascii="Times New Roman" w:hAnsi="Times New Roman"/>
          <w:b/>
          <w:bCs/>
          <w:i/>
          <w:iCs/>
          <w:color w:val="C9211E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6"/>
          <w:szCs w:val="26"/>
        </w:rPr>
        <w:t xml:space="preserve">в правовом смысле рассматривается как предварительная оплата товара, которую можно </w:t>
      </w:r>
      <w:r>
        <w:rPr>
          <w:rFonts w:ascii="Times New Roman" w:hAnsi="Times New Roman"/>
          <w:b/>
          <w:bCs/>
          <w:i/>
          <w:iCs/>
          <w:color w:val="C9211E"/>
          <w:spacing w:val="-2"/>
          <w:sz w:val="26"/>
          <w:szCs w:val="26"/>
        </w:rPr>
        <w:t>вернуть.</w:t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ab/>
        <w:t>Продавец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вправе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устанавливать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правила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использования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подарочных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карт,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если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они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не нарушают права потребителя, предусмотренные Законом Российской Федерации от 7 февраля 1992 года №2300-1 «О защите прав потребителей» и Гражданским кодексом Российской Федерации.</w:t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/>
          <w:bCs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ab/>
        <w:t>К</w:t>
      </w:r>
      <w:r>
        <w:rPr>
          <w:rFonts w:ascii="Times New Roman" w:hAnsi="Times New Roman"/>
          <w:b/>
          <w:bCs/>
          <w:i/>
          <w:iCs/>
          <w:color w:val="1D1D1D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законным</w:t>
      </w:r>
      <w:r>
        <w:rPr>
          <w:rFonts w:ascii="Times New Roman" w:hAnsi="Times New Roman"/>
          <w:b/>
          <w:bCs/>
          <w:i/>
          <w:iCs/>
          <w:color w:val="1D1D1D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условиям,</w:t>
      </w:r>
      <w:r>
        <w:rPr>
          <w:rFonts w:ascii="Times New Roman" w:hAnsi="Times New Roman"/>
          <w:b/>
          <w:bCs/>
          <w:i/>
          <w:iCs/>
          <w:color w:val="1D1D1D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как</w:t>
      </w:r>
      <w:r>
        <w:rPr>
          <w:rFonts w:ascii="Times New Roman" w:hAnsi="Times New Roman"/>
          <w:b/>
          <w:bCs/>
          <w:i/>
          <w:iCs/>
          <w:color w:val="1D1D1D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правило,</w:t>
      </w:r>
      <w:r>
        <w:rPr>
          <w:rFonts w:ascii="Times New Roman" w:hAnsi="Times New Roman"/>
          <w:b/>
          <w:bCs/>
          <w:i/>
          <w:iCs/>
          <w:color w:val="1D1D1D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pacing w:val="-2"/>
          <w:sz w:val="26"/>
          <w:szCs w:val="26"/>
        </w:rPr>
        <w:t>относятся: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73" w:leader="none"/>
        </w:tabs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Указание</w:t>
      </w:r>
      <w:r>
        <w:rPr>
          <w:rFonts w:ascii="Times New Roman" w:hAnsi="Times New Roman"/>
          <w:color w:val="1D1D1D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номинала</w:t>
      </w:r>
      <w:r>
        <w:rPr>
          <w:rFonts w:ascii="Times New Roman" w:hAnsi="Times New Roman"/>
          <w:color w:val="1D1D1D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и</w:t>
      </w:r>
      <w:r>
        <w:rPr>
          <w:rFonts w:ascii="Times New Roman" w:hAnsi="Times New Roman"/>
          <w:color w:val="1D1D1D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формы</w:t>
      </w:r>
      <w:r>
        <w:rPr>
          <w:rFonts w:ascii="Times New Roman" w:hAnsi="Times New Roman"/>
          <w:color w:val="1D1D1D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>сертификата;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73" w:leader="none"/>
        </w:tabs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Порядок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использования: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</w:t>
      </w:r>
      <w:r>
        <w:rPr>
          <w:rFonts w:ascii="Times New Roman" w:hAnsi="Times New Roman"/>
          <w:color w:val="1D1D1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магазине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или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>онлайн;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73" w:leader="none"/>
        </w:tabs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Технические</w:t>
      </w:r>
      <w:r>
        <w:rPr>
          <w:rFonts w:ascii="Times New Roman" w:hAnsi="Times New Roman"/>
          <w:color w:val="1D1D1D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правила,</w:t>
      </w:r>
      <w:r>
        <w:rPr>
          <w:rFonts w:ascii="Times New Roman" w:hAnsi="Times New Roman"/>
          <w:color w:val="1D1D1D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например,</w:t>
      </w:r>
      <w:r>
        <w:rPr>
          <w:rFonts w:ascii="Times New Roman" w:hAnsi="Times New Roman"/>
          <w:color w:val="1D1D1D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предъявление</w:t>
      </w:r>
      <w:r>
        <w:rPr>
          <w:rFonts w:ascii="Times New Roman" w:hAnsi="Times New Roman"/>
          <w:color w:val="1D1D1D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>карты;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73" w:leader="none"/>
        </w:tabs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Правила</w:t>
      </w:r>
      <w:r>
        <w:rPr>
          <w:rFonts w:ascii="Times New Roman" w:hAnsi="Times New Roman"/>
          <w:color w:val="1D1D1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восстановления</w:t>
      </w:r>
      <w:r>
        <w:rPr>
          <w:rFonts w:ascii="Times New Roman" w:hAnsi="Times New Roman"/>
          <w:color w:val="1D1D1D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карты</w:t>
      </w:r>
      <w:r>
        <w:rPr>
          <w:rFonts w:ascii="Times New Roman" w:hAnsi="Times New Roman"/>
          <w:color w:val="1D1D1D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при</w:t>
      </w:r>
      <w:r>
        <w:rPr>
          <w:rFonts w:ascii="Times New Roman" w:hAnsi="Times New Roman"/>
          <w:color w:val="1D1D1D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утере,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если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>предусмотрено;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73" w:leader="none"/>
        </w:tabs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Разумный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срок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действия,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если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он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не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ограничивает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право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на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возврат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 xml:space="preserve">денежных 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>средств.</w:t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/>
          <w:bCs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ab/>
        <w:t>Незаконными</w:t>
      </w:r>
      <w:r>
        <w:rPr>
          <w:rFonts w:ascii="Times New Roman" w:hAnsi="Times New Roman"/>
          <w:b/>
          <w:bCs/>
          <w:i/>
          <w:iCs/>
          <w:color w:val="1D1D1D"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признаются</w:t>
      </w:r>
      <w:r>
        <w:rPr>
          <w:rFonts w:ascii="Times New Roman" w:hAnsi="Times New Roman"/>
          <w:b/>
          <w:bCs/>
          <w:i/>
          <w:iCs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условия,</w:t>
      </w:r>
      <w:r>
        <w:rPr>
          <w:rFonts w:ascii="Times New Roman" w:hAnsi="Times New Roman"/>
          <w:b/>
          <w:bCs/>
          <w:i/>
          <w:iCs/>
          <w:color w:val="1D1D1D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которые</w:t>
      </w:r>
      <w:r>
        <w:rPr>
          <w:rFonts w:ascii="Times New Roman" w:hAnsi="Times New Roman"/>
          <w:b/>
          <w:bCs/>
          <w:i/>
          <w:iCs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ущемляют</w:t>
      </w:r>
      <w:r>
        <w:rPr>
          <w:rFonts w:ascii="Times New Roman" w:hAnsi="Times New Roman"/>
          <w:b/>
          <w:bCs/>
          <w:i/>
          <w:iCs/>
          <w:color w:val="1D1D1D"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права</w:t>
      </w:r>
      <w:r>
        <w:rPr>
          <w:rFonts w:ascii="Times New Roman" w:hAnsi="Times New Roman"/>
          <w:b/>
          <w:bCs/>
          <w:i/>
          <w:iCs/>
          <w:color w:val="1D1D1D"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pacing w:val="-2"/>
          <w:sz w:val="26"/>
          <w:szCs w:val="26"/>
        </w:rPr>
        <w:t>потребителя: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73" w:leader="none"/>
        </w:tabs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Запрет</w:t>
      </w:r>
      <w:r>
        <w:rPr>
          <w:rFonts w:ascii="Times New Roman" w:hAnsi="Times New Roman"/>
          <w:color w:val="1D1D1D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на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возврат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денежных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средств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по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>карте;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73" w:leader="none"/>
        </w:tabs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Сгорание</w:t>
      </w:r>
      <w:r>
        <w:rPr>
          <w:rFonts w:ascii="Times New Roman" w:hAnsi="Times New Roman"/>
          <w:color w:val="1D1D1D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средств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по</w:t>
      </w:r>
      <w:r>
        <w:rPr>
          <w:rFonts w:ascii="Times New Roman" w:hAnsi="Times New Roman"/>
          <w:color w:val="1D1D1D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истечении</w:t>
      </w:r>
      <w:r>
        <w:rPr>
          <w:rFonts w:ascii="Times New Roman" w:hAnsi="Times New Roman"/>
          <w:color w:val="1D1D1D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срока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>действия;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973" w:leader="none"/>
        </w:tabs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Отказ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возврате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остатка</w:t>
      </w:r>
      <w:r>
        <w:rPr>
          <w:rFonts w:ascii="Times New Roman" w:hAnsi="Times New Roman"/>
          <w:color w:val="1D1D1D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>средств.</w:t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b/>
          <w:bCs/>
          <w:i/>
          <w:i/>
          <w:i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Подобные</w:t>
      </w:r>
      <w:r>
        <w:rPr>
          <w:rFonts w:ascii="Times New Roman" w:hAnsi="Times New Roman"/>
          <w:b/>
          <w:bCs/>
          <w:i/>
          <w:iCs/>
          <w:color w:val="C9211E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условия</w:t>
      </w:r>
      <w:r>
        <w:rPr>
          <w:rFonts w:ascii="Times New Roman" w:hAnsi="Times New Roman"/>
          <w:b/>
          <w:bCs/>
          <w:i/>
          <w:iCs/>
          <w:color w:val="C9211E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могут</w:t>
      </w:r>
      <w:r>
        <w:rPr>
          <w:rFonts w:ascii="Times New Roman" w:hAnsi="Times New Roman"/>
          <w:b/>
          <w:bCs/>
          <w:i/>
          <w:iCs/>
          <w:color w:val="C9211E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быть</w:t>
      </w:r>
      <w:r>
        <w:rPr>
          <w:rFonts w:ascii="Times New Roman" w:hAnsi="Times New Roman"/>
          <w:b/>
          <w:bCs/>
          <w:i/>
          <w:iCs/>
          <w:color w:val="C9211E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признаны</w:t>
      </w:r>
      <w:r>
        <w:rPr>
          <w:rFonts w:ascii="Times New Roman" w:hAnsi="Times New Roman"/>
          <w:b/>
          <w:bCs/>
          <w:i/>
          <w:iCs/>
          <w:color w:val="C9211E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недопустимыми</w:t>
      </w:r>
      <w:r>
        <w:rPr>
          <w:rFonts w:ascii="Times New Roman" w:hAnsi="Times New Roman"/>
          <w:b/>
          <w:bCs/>
          <w:i/>
          <w:iCs/>
          <w:color w:val="C9211E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на</w:t>
      </w:r>
      <w:r>
        <w:rPr>
          <w:rFonts w:ascii="Times New Roman" w:hAnsi="Times New Roman"/>
          <w:b/>
          <w:bCs/>
          <w:i/>
          <w:iCs/>
          <w:color w:val="C9211E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основании</w:t>
      </w:r>
      <w:r>
        <w:rPr>
          <w:rFonts w:ascii="Times New Roman" w:hAnsi="Times New Roman"/>
          <w:b/>
          <w:bCs/>
          <w:i/>
          <w:iCs/>
          <w:color w:val="C9211E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статьи</w:t>
      </w:r>
      <w:r>
        <w:rPr>
          <w:rFonts w:ascii="Times New Roman" w:hAnsi="Times New Roman"/>
          <w:b/>
          <w:bCs/>
          <w:i/>
          <w:iCs/>
          <w:color w:val="C9211E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16</w:t>
      </w:r>
      <w:r>
        <w:rPr>
          <w:rFonts w:ascii="Times New Roman" w:hAnsi="Times New Roman"/>
          <w:b/>
          <w:bCs/>
          <w:i/>
          <w:iCs/>
          <w:color w:val="C9211E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Закона</w:t>
      </w:r>
      <w:r>
        <w:rPr>
          <w:rFonts w:ascii="Times New Roman" w:hAnsi="Times New Roman"/>
          <w:b/>
          <w:bCs/>
          <w:i/>
          <w:iCs/>
          <w:color w:val="C9211E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color w:val="C9211E"/>
          <w:sz w:val="28"/>
          <w:szCs w:val="28"/>
        </w:rPr>
        <w:t>о защите прав потребителей.</w:t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ab/>
      </w:r>
      <w:r>
        <w:rPr>
          <w:rFonts w:ascii="Times New Roman" w:hAnsi="Times New Roman"/>
          <w:color w:val="1D1D1D"/>
          <w:sz w:val="26"/>
          <w:szCs w:val="26"/>
        </w:rPr>
        <w:t>Если</w:t>
      </w:r>
      <w:r>
        <w:rPr>
          <w:rFonts w:ascii="Times New Roman" w:hAnsi="Times New Roman"/>
          <w:color w:val="1D1D1D"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в</w:t>
      </w:r>
      <w:r>
        <w:rPr>
          <w:rFonts w:ascii="Times New Roman" w:hAnsi="Times New Roman"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Роспотребнадзор</w:t>
      </w:r>
      <w:r>
        <w:rPr>
          <w:rFonts w:ascii="Times New Roman" w:hAnsi="Times New Roman"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поступают</w:t>
      </w:r>
      <w:r>
        <w:rPr>
          <w:rFonts w:ascii="Times New Roman" w:hAnsi="Times New Roman"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соответствующие</w:t>
      </w:r>
      <w:r>
        <w:rPr>
          <w:rFonts w:ascii="Times New Roman" w:hAnsi="Times New Roman"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обращения</w:t>
      </w:r>
      <w:r>
        <w:rPr>
          <w:rFonts w:ascii="Times New Roman" w:hAnsi="Times New Roman"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от</w:t>
      </w:r>
      <w:r>
        <w:rPr>
          <w:rFonts w:ascii="Times New Roman" w:hAnsi="Times New Roman"/>
          <w:color w:val="1D1D1D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pacing w:val="-2"/>
          <w:sz w:val="26"/>
          <w:szCs w:val="26"/>
        </w:rPr>
        <w:t xml:space="preserve">потребителей, </w:t>
      </w:r>
      <w:r>
        <w:rPr>
          <w:rFonts w:ascii="Times New Roman" w:hAnsi="Times New Roman"/>
          <w:color w:val="1D1D1D"/>
          <w:sz w:val="26"/>
          <w:szCs w:val="26"/>
        </w:rPr>
        <w:t>специалисты</w:t>
      </w:r>
      <w:r>
        <w:rPr>
          <w:rFonts w:ascii="Times New Roman" w:hAnsi="Times New Roman"/>
          <w:color w:val="1D1D1D"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проводят</w:t>
      </w:r>
      <w:r>
        <w:rPr>
          <w:rFonts w:ascii="Times New Roman" w:hAnsi="Times New Roman"/>
          <w:color w:val="1D1D1D"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соответствующую</w:t>
      </w:r>
      <w:r>
        <w:rPr>
          <w:rFonts w:ascii="Times New Roman" w:hAnsi="Times New Roman"/>
          <w:color w:val="1D1D1D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оценку</w:t>
      </w:r>
      <w:r>
        <w:rPr>
          <w:rFonts w:ascii="Times New Roman" w:hAnsi="Times New Roman"/>
          <w:color w:val="1D1D1D"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соблюдения</w:t>
      </w:r>
      <w:r>
        <w:rPr>
          <w:rFonts w:ascii="Times New Roman" w:hAnsi="Times New Roman"/>
          <w:color w:val="1D1D1D"/>
          <w:spacing w:val="-10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обязательных</w:t>
      </w:r>
      <w:r>
        <w:rPr>
          <w:rFonts w:ascii="Times New Roman" w:hAnsi="Times New Roman"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pacing w:val="-2"/>
          <w:sz w:val="26"/>
          <w:szCs w:val="26"/>
        </w:rPr>
        <w:t xml:space="preserve">требований, </w:t>
      </w:r>
      <w:r>
        <w:rPr>
          <w:rFonts w:ascii="Times New Roman" w:hAnsi="Times New Roman"/>
          <w:color w:val="1D1D1D"/>
          <w:sz w:val="26"/>
          <w:szCs w:val="26"/>
        </w:rPr>
        <w:t>запрашивают</w:t>
      </w:r>
      <w:r>
        <w:rPr>
          <w:rFonts w:ascii="Times New Roman" w:hAnsi="Times New Roman"/>
          <w:color w:val="1D1D1D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документы,</w:t>
      </w:r>
      <w:r>
        <w:rPr>
          <w:rFonts w:ascii="Times New Roman" w:hAnsi="Times New Roman"/>
          <w:color w:val="1D1D1D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дают</w:t>
      </w:r>
      <w:r>
        <w:rPr>
          <w:rFonts w:ascii="Times New Roman" w:hAnsi="Times New Roman"/>
          <w:color w:val="1D1D1D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правовую</w:t>
      </w:r>
      <w:r>
        <w:rPr>
          <w:rFonts w:ascii="Times New Roman" w:hAnsi="Times New Roman"/>
          <w:color w:val="1D1D1D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оценку</w:t>
      </w:r>
      <w:r>
        <w:rPr>
          <w:rFonts w:ascii="Times New Roman" w:hAnsi="Times New Roman"/>
          <w:color w:val="1D1D1D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условиям</w:t>
      </w:r>
      <w:r>
        <w:rPr>
          <w:rFonts w:ascii="Times New Roman" w:hAnsi="Times New Roman"/>
          <w:color w:val="1D1D1D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использования</w:t>
      </w:r>
      <w:r>
        <w:rPr>
          <w:rFonts w:ascii="Times New Roman" w:hAnsi="Times New Roman"/>
          <w:color w:val="1D1D1D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сертификатов,</w:t>
      </w:r>
      <w:r>
        <w:rPr>
          <w:rFonts w:ascii="Times New Roman" w:hAnsi="Times New Roman"/>
          <w:color w:val="1D1D1D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color w:val="1D1D1D"/>
          <w:sz w:val="26"/>
          <w:szCs w:val="26"/>
        </w:rPr>
        <w:t>при выявлении нарушений принимают соответствующие меры реагирования.</w:t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b/>
          <w:bCs/>
          <w:i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ab/>
        <w:t>Если</w:t>
      </w:r>
      <w:r>
        <w:rPr>
          <w:rFonts w:ascii="Times New Roman" w:hAnsi="Times New Roman"/>
          <w:b/>
          <w:bCs/>
          <w:i/>
          <w:iCs/>
          <w:color w:val="1D1D1D"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продавец</w:t>
      </w:r>
      <w:r>
        <w:rPr>
          <w:rFonts w:ascii="Times New Roman" w:hAnsi="Times New Roman"/>
          <w:b/>
          <w:bCs/>
          <w:i/>
          <w:iCs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установил</w:t>
      </w:r>
      <w:r>
        <w:rPr>
          <w:rFonts w:ascii="Times New Roman" w:hAnsi="Times New Roman"/>
          <w:b/>
          <w:bCs/>
          <w:i/>
          <w:iCs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правила,</w:t>
      </w:r>
      <w:r>
        <w:rPr>
          <w:rFonts w:ascii="Times New Roman" w:hAnsi="Times New Roman"/>
          <w:b/>
          <w:bCs/>
          <w:i/>
          <w:iCs/>
          <w:color w:val="1D1D1D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не</w:t>
      </w:r>
      <w:r>
        <w:rPr>
          <w:rFonts w:ascii="Times New Roman" w:hAnsi="Times New Roman"/>
          <w:b/>
          <w:bCs/>
          <w:i/>
          <w:iCs/>
          <w:color w:val="1D1D1D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соответствующие</w:t>
      </w:r>
      <w:r>
        <w:rPr>
          <w:rFonts w:ascii="Times New Roman" w:hAnsi="Times New Roman"/>
          <w:b/>
          <w:bCs/>
          <w:i/>
          <w:iCs/>
          <w:color w:val="1D1D1D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закону,</w:t>
      </w:r>
      <w:r>
        <w:rPr>
          <w:rFonts w:ascii="Times New Roman" w:hAnsi="Times New Roman"/>
          <w:b/>
          <w:bCs/>
          <w:i/>
          <w:iCs/>
          <w:color w:val="1D1D1D"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z w:val="26"/>
          <w:szCs w:val="26"/>
        </w:rPr>
        <w:t>потребитель</w:t>
      </w:r>
      <w:r>
        <w:rPr>
          <w:rFonts w:ascii="Times New Roman" w:hAnsi="Times New Roman"/>
          <w:b/>
          <w:bCs/>
          <w:i/>
          <w:iCs/>
          <w:color w:val="1D1D1D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1D1D1D"/>
          <w:spacing w:val="-2"/>
          <w:sz w:val="26"/>
          <w:szCs w:val="26"/>
        </w:rPr>
        <w:t>вправе: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Обратиться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к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продавцу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с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письменной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претензией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и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потребовать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возврата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денежных средств или отмены незаконных условий.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Подать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жалобу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Роспотребнадзор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через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официальный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сайт,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портал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«Госуслуги»</w:t>
      </w:r>
      <w:r>
        <w:rPr>
          <w:rFonts w:ascii="Times New Roman" w:hAnsi="Times New Roman"/>
          <w:color w:val="1D1D1D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или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 письменном виде.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3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D1D"/>
          <w:sz w:val="28"/>
          <w:szCs w:val="28"/>
        </w:rPr>
        <w:t>Обратиться в суд. Потребитель имеет право требовать возврата денег, взыскать неустойку,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компенсацию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морального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вреда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и</w:t>
      </w:r>
      <w:r>
        <w:rPr>
          <w:rFonts w:ascii="Times New Roman" w:hAnsi="Times New Roman"/>
          <w:color w:val="1D1D1D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штраф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50%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от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суммы</w:t>
      </w:r>
      <w:r>
        <w:rPr>
          <w:rFonts w:ascii="Times New Roman" w:hAnsi="Times New Roman"/>
          <w:color w:val="1D1D1D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за</w:t>
      </w:r>
      <w:r>
        <w:rPr>
          <w:rFonts w:ascii="Times New Roman" w:hAnsi="Times New Roman"/>
          <w:color w:val="1D1D1D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</w:rPr>
        <w:t>неудовлетворение требований добровольно.</w:t>
      </w:r>
    </w:p>
    <w:p>
      <w:pPr>
        <w:pStyle w:val="ListParagraph"/>
        <w:tabs>
          <w:tab w:val="clear" w:pos="720"/>
          <w:tab w:val="left" w:pos="723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ListParagraph"/>
        <w:tabs>
          <w:tab w:val="clear" w:pos="720"/>
          <w:tab w:val="left" w:pos="723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ListParagraph"/>
        <w:tabs>
          <w:tab w:val="clear" w:pos="720"/>
          <w:tab w:val="left" w:pos="723" w:leader="none"/>
        </w:tabs>
        <w:spacing w:lineRule="auto" w:line="240" w:before="0" w:after="0"/>
        <w:ind w:left="0" w:right="0" w:hanging="0"/>
        <w:contextualSpacing/>
        <w:jc w:val="both"/>
        <w:rPr>
          <w:color w:val="1D1D1D"/>
        </w:rPr>
      </w:pPr>
      <w:r>
        <w:rPr>
          <w:color w:val="1D1D1D"/>
        </w:rPr>
      </w:r>
    </w:p>
    <w:p>
      <w:pPr>
        <w:pStyle w:val="NormalWeb"/>
        <w:spacing w:lineRule="auto" w:line="240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Набережночелнинский территориальный отдел</w:t>
      </w:r>
    </w:p>
    <w:p>
      <w:pPr>
        <w:pStyle w:val="NormalWeb"/>
        <w:spacing w:lineRule="auto" w:line="240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Управления Роспотребнадзора по Республике Татарстан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3" w:hanging="581"/>
      </w:pPr>
      <w:rPr>
        <w:sz w:val="26"/>
        <w:spacing w:val="0"/>
        <w:i w:val="false"/>
        <w:b/>
        <w:szCs w:val="26"/>
        <w:iCs w:val="false"/>
        <w:bCs/>
        <w:w w:val="100"/>
        <w:rFonts w:ascii="Times New Roman" w:hAnsi="Times New Roman" w:eastAsia="Arial" w:cs="Arial"/>
        <w:color w:val="1D1D1D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9" w:hanging="5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9" w:hanging="5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9" w:hanging="5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9" w:hanging="5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9" w:hanging="5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5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9" w:hanging="5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9" w:hanging="58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43" w:hanging="831"/>
      </w:pPr>
      <w:rPr>
        <w:rFonts w:ascii="Arial" w:hAnsi="Arial" w:cs="Arial" w:hint="default"/>
        <w:sz w:val="21"/>
        <w:spacing w:val="0"/>
        <w:i w:val="false"/>
        <w:b w:val="false"/>
        <w:szCs w:val="21"/>
        <w:iCs w:val="false"/>
        <w:bCs w:val="false"/>
        <w:w w:val="100"/>
        <w:color w:val="1D1D1D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89" w:hanging="83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9" w:hanging="83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9" w:hanging="83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9" w:hanging="83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9" w:hanging="83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9" w:hanging="83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9" w:hanging="83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9" w:hanging="83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Pr>
      <w:color w:val="0563C1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sz w:val="21"/>
      <w:szCs w:val="21"/>
      <w:lang w:val="ru-RU" w:eastAsia="en-US" w:bidi="ar-SA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pPr>
      <w:ind w:left="28" w:right="0" w:hanging="0"/>
    </w:pPr>
    <w:rPr>
      <w:rFonts w:ascii="Arial" w:hAnsi="Arial" w:eastAsia="Arial" w:cs="Arial"/>
      <w:i/>
      <w:iCs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973" w:right="0" w:hanging="830"/>
    </w:pPr>
    <w:rPr>
      <w:rFonts w:ascii="Arial" w:hAnsi="Arial" w:eastAsia="Arial" w:cs="Arial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LibreOffice/7.5.6.2$Linux_X86_64 LibreOffice_project/50$Build-2</Application>
  <AppVersion>15.0000</AppVersion>
  <Pages>1</Pages>
  <Words>256</Words>
  <Characters>1826</Characters>
  <CharactersWithSpaces>2055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2026-05-20T08:39:35Z</dcterms:created>
  <dc:creator/>
  <dc:description/>
  <dc:language>ru-RU</dc:language>
  <cp:lastModifiedBy/>
  <dcterms:modified xsi:type="dcterms:W3CDTF">2026-05-20T11:53:51Z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