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pPr>
      <w:r>
        <w:rPr>
          <w:sz w:val="24"/>
          <w:szCs w:val="24"/>
          <w:lang w:val="ru-RU"/>
        </w:rPr>
        <w:t>Җәмәгать тыңлаулары башлану турында</w:t>
      </w:r>
    </w:p>
    <w:p>
      <w:pPr>
        <w:pStyle w:val="Style16"/>
        <w:spacing w:before="45" w:after="0"/>
        <w:ind w:left="0" w:right="-141" w:firstLine="142"/>
        <w:jc w:val="center"/>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6"/>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23 мартындагы 01-09-6789 номерлы мөрәҗәгате нигезендә </w:t>
      </w:r>
    </w:p>
    <w:p>
      <w:pPr>
        <w:pStyle w:val="Style16"/>
        <w:ind w:left="103" w:right="116" w:firstLine="708"/>
        <w:jc w:val="center"/>
        <w:rPr/>
      </w:pPr>
      <w:r>
        <w:rPr>
          <w:spacing w:val="-1"/>
          <w:sz w:val="24"/>
          <w:szCs w:val="24"/>
          <w:lang w:val="ru-RU"/>
        </w:rPr>
        <w:t xml:space="preserve">җәмәгать тыңлаулары процедурасын </w:t>
      </w:r>
    </w:p>
    <w:p>
      <w:pPr>
        <w:pStyle w:val="Style16"/>
        <w:ind w:left="103" w:right="116" w:firstLine="708"/>
        <w:jc w:val="center"/>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142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176" w:hanging="0"/>
              <w:jc w:val="both"/>
              <w:rPr/>
            </w:pPr>
            <w:r>
              <w:rPr>
                <w:rFonts w:ascii="Tinos" w:hAnsi="Tinos"/>
                <w:sz w:val="20"/>
                <w:szCs w:val="20"/>
              </w:rPr>
              <w:t xml:space="preserve">Татарстан Республикасы, Яр Чаллы шәһәре шәһәр округы, Яр Чаллы шәһәре, Свято-вознесенский тыкрыгы, 4 нче җир участогы адресы буенча урнашкан, мәйданы 1209 кв.м, </w:t>
            </w:r>
            <w:r>
              <w:rPr>
                <w:rFonts w:eastAsia="Calibri" w:cs="" w:ascii="Times New Roman" w:hAnsi="Times New Roman"/>
                <w:spacing w:val="-1"/>
                <w:kern w:val="0"/>
                <w:sz w:val="20"/>
                <w:szCs w:val="20"/>
                <w:lang w:val="ru-RU" w:eastAsia="en-US" w:bidi="ar-SA"/>
              </w:rPr>
              <w:t>кадастр</w:t>
            </w:r>
            <w:r>
              <w:rPr>
                <w:rFonts w:eastAsia="Calibri" w:cs="" w:ascii="Times New Roman" w:hAnsi="Times New Roman"/>
                <w:spacing w:val="-8"/>
                <w:kern w:val="0"/>
                <w:sz w:val="20"/>
                <w:szCs w:val="20"/>
                <w:lang w:val="ru-RU" w:eastAsia="en-US" w:bidi="ar-SA"/>
              </w:rPr>
              <w:t xml:space="preserve"> </w:t>
            </w:r>
            <w:r>
              <w:rPr>
                <w:rFonts w:eastAsia="Calibri" w:cs="" w:ascii="Times New Roman" w:hAnsi="Times New Roman"/>
                <w:kern w:val="0"/>
                <w:sz w:val="20"/>
                <w:szCs w:val="20"/>
                <w:lang w:val="ru-RU" w:eastAsia="en-US" w:bidi="ar-SA"/>
              </w:rPr>
              <w:t>номеры</w:t>
            </w:r>
            <w:r>
              <w:rPr>
                <w:rFonts w:eastAsia="Calibri" w:cs="" w:ascii="Times New Roman" w:hAnsi="Times New Roman"/>
                <w:spacing w:val="62"/>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 xml:space="preserve">16:52:060301:757 булган җир участогыннан файдалануның «блоклаштырылган торак төзелеше» шартлы рөхсәт ителгән төренә рөхсәт бирү турында Приказ проекты </w:t>
            </w:r>
            <w:r>
              <w:rPr>
                <w:rFonts w:eastAsia="Calibri" w:cs="" w:ascii="Times New Roman" w:hAnsi="Times New Roman"/>
                <w:kern w:val="0"/>
                <w:sz w:val="20"/>
                <w:szCs w:val="20"/>
                <w:lang w:val="ru-RU" w:eastAsia="en-US" w:bidi="ar-SA"/>
              </w:rPr>
              <w:t>(Будкина Ольга Петровна гаризасы буенча)</w:t>
            </w:r>
          </w:p>
        </w:tc>
      </w:tr>
      <w:tr>
        <w:trPr>
          <w:trHeight w:val="90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176" w:hanging="0"/>
              <w:jc w:val="both"/>
              <w:rPr/>
            </w:pPr>
            <w:r>
              <w:rPr>
                <w:rFonts w:eastAsia="Calibri" w:cs="" w:ascii="Times New Roman" w:hAnsi="Times New Roman"/>
                <w:kern w:val="0"/>
                <w:sz w:val="20"/>
                <w:szCs w:val="20"/>
                <w:lang w:val="ru-RU" w:eastAsia="en-US" w:bidi="ar-SA"/>
              </w:rPr>
              <w:t xml:space="preserve">«Җир участогыннан яки капиталь төзелеш объектыннан файдалануның  шартлы рөхсәт ителгән төренә рөхсәт бирү турында» </w:t>
            </w: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формасы — җәмәгать тыңлауларында катнашучыларның җыелышы.</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w:t>
            </w:r>
          </w:p>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03.04.</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bidi w:val="0"/>
              <w:spacing w:lineRule="exact" w:line="212" w:before="0" w:after="0"/>
              <w:ind w:left="0"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24.04.2026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2"/>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2"/>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2"/>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Ж-1 территориаль зонасы</w:t>
            </w:r>
            <w:r>
              <w:rPr>
                <w:rFonts w:eastAsia="Calibri" w:cs="Tinos" w:ascii="Tinos" w:hAnsi="Tinos"/>
                <w:spacing w:val="-5"/>
                <w:kern w:val="0"/>
                <w:sz w:val="20"/>
                <w:szCs w:val="20"/>
                <w:lang w:val="ru-RU" w:eastAsia="en-US" w:bidi="ar-SA"/>
              </w:rPr>
              <w:t xml:space="preserve"> — индивидуаль торак төзелеше зонасы</w:t>
            </w:r>
            <w:r>
              <w:rPr>
                <w:rFonts w:eastAsia="Calibri" w:cs="" w:ascii="Times New Roman" w:hAnsi="Times New Roman"/>
                <w:spacing w:val="-5"/>
                <w:kern w:val="0"/>
                <w:sz w:val="20"/>
                <w:szCs w:val="20"/>
                <w:lang w:val="ru-RU" w:eastAsia="en-US" w:bidi="ar-SA"/>
              </w:rPr>
              <w:t xml:space="preserve"> чикләрендә</w:t>
            </w:r>
            <w:r>
              <w:rPr>
                <w:rFonts w:eastAsia="Calibri" w:cs="Times New Roman" w:ascii="Times New Roman" w:hAnsi="Times New Roman"/>
                <w:spacing w:val="28"/>
                <w:w w:val="99"/>
                <w:kern w:val="0"/>
                <w:sz w:val="20"/>
                <w:szCs w:val="20"/>
                <w:lang w:val="ru-RU" w:eastAsia="en-US" w:bidi="ar-SA"/>
              </w:rPr>
              <w:t>.</w:t>
            </w:r>
          </w:p>
          <w:p>
            <w:pPr>
              <w:pStyle w:val="Normal"/>
              <w:widowControl w:val="false"/>
              <w:suppressAutoHyphens w:val="true"/>
              <w:spacing w:before="0" w:after="0"/>
              <w:jc w:val="left"/>
              <w:rPr>
                <w:rFonts w:ascii="Calibri" w:hAnsi="Calibri" w:eastAsia="Calibri" w:cs=""/>
                <w:kern w:val="0"/>
                <w:sz w:val="22"/>
                <w:szCs w:val="22"/>
                <w:lang w:eastAsia="en-US" w:bidi="ar-SA"/>
              </w:rPr>
            </w:pPr>
            <w:r>
              <w:rPr/>
              <mc:AlternateContent>
                <mc:Choice Requires="wpg">
                  <w:drawing>
                    <wp:inline distT="0" distB="0" distL="0" distR="0">
                      <wp:extent cx="3259455" cy="2259330"/>
                      <wp:effectExtent l="114300" t="0" r="114300" b="0"/>
                      <wp:docPr id="1" name="Фигура1"/>
                      <a:graphic xmlns:a="http://schemas.openxmlformats.org/drawingml/2006/main">
                        <a:graphicData uri="http://schemas.microsoft.com/office/word/2010/wordprocessingGroup">
                          <wpg:wgp>
                            <wpg:cNvGrpSpPr/>
                            <wpg:grpSpPr>
                              <a:xfrm>
                                <a:off x="0" y="0"/>
                                <a:ext cx="3259440" cy="2259360"/>
                                <a:chOff x="0" y="0"/>
                                <a:chExt cx="3259440" cy="2259360"/>
                              </a:xfrm>
                            </wpg:grpSpPr>
                            <pic:pic xmlns:pic="http://schemas.openxmlformats.org/drawingml/2006/picture">
                              <pic:nvPicPr>
                                <pic:cNvPr id="2" name="" descr=""/>
                                <pic:cNvPicPr/>
                              </pic:nvPicPr>
                              <pic:blipFill>
                                <a:blip r:embed="rId2"/>
                                <a:stretch/>
                              </pic:blipFill>
                              <pic:spPr>
                                <a:xfrm>
                                  <a:off x="0" y="0"/>
                                  <a:ext cx="3259440" cy="2259360"/>
                                </a:xfrm>
                                <a:prstGeom prst="rect">
                                  <a:avLst/>
                                </a:prstGeom>
                                <a:ln w="0">
                                  <a:noFill/>
                                </a:ln>
                              </pic:spPr>
                            </pic:pic>
                            <wpg:grpSp>
                              <wpg:cNvGrpSpPr/>
                              <wpg:grpSpPr>
                                <a:xfrm>
                                  <a:off x="966960" y="1238760"/>
                                  <a:ext cx="128160" cy="72360"/>
                                </a:xfrm>
                              </wpg:grpSpPr>
                              <wps:wsp>
                                <wps:cNvPr id="3" name=""/>
                                <wps:cNvSpPr/>
                                <wps:spPr>
                                  <a:xfrm>
                                    <a:off x="0" y="0"/>
                                    <a:ext cx="128160" cy="72360"/>
                                  </a:xfrm>
                                  <a:custGeom>
                                    <a:avLst/>
                                    <a:gdLst>
                                      <a:gd name="textAreaLeft" fmla="*/ 0 w 72720"/>
                                      <a:gd name="textAreaRight" fmla="*/ 74880 w 72720"/>
                                      <a:gd name="textAreaTop" fmla="*/ 0 h 41040"/>
                                      <a:gd name="textAreaBottom" fmla="*/ 43200 h 41040"/>
                                    </a:gdLst>
                                    <a:ahLst/>
                                    <a:rect l="textAreaLeft" t="textAreaTop" r="textAreaRight" b="textAreaBottom"/>
                                    <a:pathLst>
                                      <a:path w="367" h="212">
                                        <a:moveTo>
                                          <a:pt x="0" y="73"/>
                                        </a:moveTo>
                                        <a:lnTo>
                                          <a:pt x="176" y="0"/>
                                        </a:lnTo>
                                        <a:lnTo>
                                          <a:pt x="367" y="118"/>
                                        </a:lnTo>
                                        <a:lnTo>
                                          <a:pt x="231" y="157"/>
                                        </a:lnTo>
                                        <a:lnTo>
                                          <a:pt x="284" y="187"/>
                                        </a:lnTo>
                                        <a:lnTo>
                                          <a:pt x="209" y="212"/>
                                        </a:lnTo>
                                        <a:lnTo>
                                          <a:pt x="0" y="73"/>
                                        </a:lnTo>
                                        <a:close/>
                                      </a:path>
                                    </a:pathLst>
                                  </a:custGeom>
                                  <a:noFill/>
                                  <a:ln w="1908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77.95pt;width:256.65pt;height:177.9pt" coordorigin="0,-3559" coordsize="5133,3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559;width:5132;height:3557;mso-wrap-style:none;v-text-anchor:middle;mso-position-vertical:top" type="_x0000_t75">
                        <v:imagedata r:id="rId3" o:detectmouseclick="t"/>
                        <v:stroke color="#3465a4" joinstyle="round" endcap="flat"/>
                        <w10:wrap type="square"/>
                      </v:shape>
                      <v:group id="shape_0" style="position:absolute;left:1523;top:-1608;width:202;height:114"/>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03.04.</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03.04.2026 — 08.04.2026 ел.</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Style w:val="-"/>
                  <w:rFonts w:eastAsia="Calibri" w:cs="" w:ascii="Times New Roman" w:hAnsi="Times New Roman"/>
                  <w:color w:val="000000"/>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val="false"/>
                <w:bCs w:val="false"/>
                <w:spacing w:val="-4"/>
                <w:kern w:val="0"/>
                <w:sz w:val="20"/>
                <w:szCs w:val="20"/>
                <w:lang w:val="ru-RU" w:eastAsia="en-US" w:bidi="ar-SA"/>
              </w:rPr>
              <w:t xml:space="preserve">09.04. </w:t>
            </w:r>
            <w:r>
              <w:rPr>
                <w:rFonts w:eastAsia="Calibri" w:cs="" w:ascii="Times New Roman" w:hAnsi="Times New Roman"/>
                <w:b w:val="false"/>
                <w:bCs w:val="false"/>
                <w:kern w:val="0"/>
                <w:sz w:val="20"/>
                <w:szCs w:val="20"/>
                <w:lang w:val="ru-RU" w:eastAsia="en-US" w:bidi="ar-SA"/>
              </w:rPr>
              <w:t>2026</w:t>
            </w:r>
            <w:r>
              <w:rPr>
                <w:rFonts w:eastAsia="Calibri" w:cs="" w:ascii="Times New Roman" w:hAnsi="Times New Roman"/>
                <w:b w:val="false"/>
                <w:bCs w:val="false"/>
                <w:spacing w:val="-6"/>
                <w:kern w:val="0"/>
                <w:sz w:val="20"/>
                <w:szCs w:val="20"/>
                <w:lang w:val="ru-RU" w:eastAsia="en-US" w:bidi="ar-SA"/>
              </w:rPr>
              <w:t xml:space="preserve"> ел</w:t>
            </w:r>
            <w:r>
              <w:rPr>
                <w:rFonts w:eastAsia="Calibri" w:cs="" w:ascii="Times New Roman" w:hAnsi="Times New Roman"/>
                <w:b w:val="false"/>
                <w:bCs w:val="false"/>
                <w:kern w:val="0"/>
                <w:sz w:val="20"/>
                <w:szCs w:val="20"/>
                <w:lang w:val="ru-RU" w:eastAsia="en-US" w:bidi="ar-SA"/>
              </w:rPr>
              <w:t>.</w:t>
            </w:r>
            <w:r>
              <w:rPr>
                <w:rFonts w:eastAsia="Calibri" w:cs="" w:ascii="Times New Roman" w:hAnsi="Times New Roman"/>
                <w:b w:val="false"/>
                <w:bCs w:val="false"/>
                <w:spacing w:val="-5"/>
                <w:kern w:val="0"/>
                <w:sz w:val="20"/>
                <w:szCs w:val="20"/>
                <w:lang w:val="ru-RU" w:eastAsia="en-US" w:bidi="ar-SA"/>
              </w:rPr>
              <w:t xml:space="preserve"> Башлана</w:t>
            </w:r>
            <w:r>
              <w:rPr>
                <w:rFonts w:eastAsia="Calibri" w:cs="" w:ascii="Times New Roman" w:hAnsi="Times New Roman"/>
                <w:b w:val="false"/>
                <w:bCs w:val="false"/>
                <w:spacing w:val="-9"/>
                <w:kern w:val="0"/>
                <w:sz w:val="20"/>
                <w:szCs w:val="20"/>
                <w:lang w:val="ru-RU" w:eastAsia="en-US" w:bidi="ar-SA"/>
              </w:rPr>
              <w:t xml:space="preserve"> </w:t>
            </w:r>
            <w:r>
              <w:rPr>
                <w:rFonts w:eastAsia="Calibri" w:cs="" w:ascii="Times New Roman" w:hAnsi="Times New Roman"/>
                <w:b w:val="false"/>
                <w:bCs w:val="false"/>
                <w:spacing w:val="1"/>
                <w:kern w:val="0"/>
                <w:sz w:val="20"/>
                <w:szCs w:val="20"/>
                <w:lang w:val="ru-RU" w:eastAsia="en-US" w:bidi="ar-SA"/>
              </w:rPr>
              <w:t>14.00</w:t>
            </w:r>
            <w:r>
              <w:rPr>
                <w:rFonts w:eastAsia="Calibri" w:cs="" w:ascii="Times New Roman" w:hAnsi="Times New Roman"/>
                <w:b w:val="false"/>
                <w:bCs w:val="false"/>
                <w:spacing w:val="-6"/>
                <w:kern w:val="0"/>
                <w:sz w:val="20"/>
                <w:szCs w:val="20"/>
                <w:lang w:val="ru-RU" w:eastAsia="en-US" w:bidi="ar-SA"/>
              </w:rPr>
              <w:t xml:space="preserve"> сәгатьтә</w:t>
            </w:r>
            <w:r>
              <w:rPr>
                <w:rFonts w:eastAsia="Calibri" w:cs="" w:ascii="Times New Roman" w:hAnsi="Times New Roman"/>
                <w:b w:val="false"/>
                <w:bCs w:val="false"/>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317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0"/>
              </w:numPr>
              <w:tabs>
                <w:tab w:val="clear" w:pos="720"/>
                <w:tab w:val="left" w:pos="220" w:leader="none"/>
              </w:tabs>
              <w:suppressAutoHyphens w:val="true"/>
              <w:spacing w:lineRule="exact" w:line="206" w:before="8" w:after="0"/>
              <w:ind w:left="102" w:right="0" w:hanging="0"/>
              <w:jc w:val="both"/>
              <w:rPr/>
            </w:pPr>
            <w:r>
              <w:rPr>
                <w:rFonts w:eastAsia="Calibri" w:cs="" w:ascii="Times New Roman" w:hAnsi="Times New Roman"/>
                <w:kern w:val="0"/>
                <w:sz w:val="20"/>
                <w:szCs w:val="22"/>
                <w:lang w:val="ru-RU" w:eastAsia="en-US" w:bidi="ar-SA"/>
              </w:rPr>
              <w:t>- «Челнинские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0"/>
              </w:numPr>
              <w:tabs>
                <w:tab w:val="clear" w:pos="720"/>
                <w:tab w:val="left" w:pos="220" w:leader="none"/>
              </w:tabs>
              <w:suppressAutoHyphens w:val="true"/>
              <w:spacing w:lineRule="auto" w:line="204" w:before="8" w:after="0"/>
              <w:ind w:left="102" w:right="571" w:hanging="0"/>
              <w:jc w:val="both"/>
              <w:rPr>
                <w:rFonts w:ascii="Tinos" w:hAnsi="Tinos"/>
              </w:rPr>
            </w:pPr>
            <w:r>
              <w:rPr>
                <w:rFonts w:ascii="Tinos" w:hAnsi="Tinos"/>
              </w:rPr>
              <w:t xml:space="preserve">- 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03.04.2026</w:t>
            </w:r>
          </w:p>
        </w:tc>
      </w:tr>
    </w:tbl>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6"/>
        <w:spacing w:lineRule="exact" w:line="224"/>
        <w:ind w:left="811" w:hanging="0"/>
        <w:rPr>
          <w:sz w:val="22"/>
          <w:szCs w:val="22"/>
          <w:lang w:val="ru-RU"/>
        </w:rPr>
      </w:pPr>
      <w:r>
        <w:rPr>
          <w:sz w:val="22"/>
          <w:szCs w:val="22"/>
          <w:lang w:val="ru-RU"/>
        </w:rPr>
      </w:r>
    </w:p>
    <w:p>
      <w:pPr>
        <w:pStyle w:val="Normal"/>
        <w:rPr/>
      </w:pPr>
      <w:r>
        <w:rPr>
          <w:rFonts w:eastAsia="Times New Roman" w:cs="Times New Roman" w:ascii="Times New Roman" w:hAnsi="Times New Roman"/>
          <w:sz w:val="20"/>
          <w:szCs w:val="20"/>
          <w:lang w:val="ru-RU"/>
        </w:rPr>
        <w:t xml:space="preserve">                                                                                                               </w:t>
      </w:r>
    </w:p>
    <w:p>
      <w:pPr>
        <w:pStyle w:val="Normal"/>
        <w:jc w:val="center"/>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Style16"/>
        <w:spacing w:before="45" w:after="0"/>
        <w:ind w:left="0" w:right="-141" w:firstLine="142"/>
        <w:jc w:val="center"/>
        <w:rPr>
          <w:sz w:val="24"/>
          <w:szCs w:val="24"/>
        </w:rPr>
      </w:pPr>
      <w:r>
        <w:rPr>
          <w:sz w:val="24"/>
          <w:szCs w:val="24"/>
        </w:rPr>
      </w:r>
    </w:p>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sz w:val="24"/>
          <w:szCs w:val="24"/>
          <w:lang w:val="ru-RU"/>
        </w:rPr>
      </w:pPr>
      <w:r>
        <w:rPr>
          <w:sz w:val="24"/>
          <w:szCs w:val="24"/>
          <w:lang w:val="ru-RU"/>
        </w:rPr>
      </w:r>
    </w:p>
    <w:sectPr>
      <w:type w:val="nextPage"/>
      <w:pgSz w:w="11906" w:h="16838"/>
      <w:pgMar w:left="567" w:right="711"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2">
    <w:name w:val="Heading 2"/>
    <w:basedOn w:val="Style15"/>
    <w:next w:val="Style16"/>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4" w:customStyle="1">
    <w:name w:val="Текст выноски Знак"/>
    <w:basedOn w:val="DefaultParagraphFont"/>
    <w:link w:val="BalloonText"/>
    <w:uiPriority w:val="99"/>
    <w:semiHidden/>
    <w:qFormat/>
    <w:rsid w:val="00a600c4"/>
    <w:rPr>
      <w:rFonts w:ascii="Tahoma" w:hAnsi="Tahoma" w:cs="Tahoma"/>
      <w:sz w:val="16"/>
      <w:szCs w:val="16"/>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3"/>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4"/>
    <w:uiPriority w:val="99"/>
    <w:semiHidden/>
    <w:unhideWhenUsed/>
    <w:qFormat/>
    <w:rsid w:val="00a600c4"/>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3648-EF3D-4665-919C-6A694357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LibreOffice/7.5.6.2$Linux_X86_64 LibreOffice_project/50$Build-2</Application>
  <AppVersion>15.0000</AppVersion>
  <Pages>3</Pages>
  <Words>1018</Words>
  <Characters>7411</Characters>
  <CharactersWithSpaces>8590</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2026-02-27T12:35:00Z</dcterms:created>
  <dc:creator>Юлия</dc:creator>
  <dc:description/>
  <dc:language>ru-RU</dc:language>
  <cp:lastModifiedBy/>
  <cp:lastPrinted>2026-02-10T07:31:00Z</cp:lastPrinted>
  <dcterms:modified xsi:type="dcterms:W3CDTF">2026-03-30T15:05:01Z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