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45" w:after="0"/>
        <w:ind w:left="0" w:right="-141" w:firstLine="142"/>
        <w:jc w:val="center"/>
        <w:rPr>
          <w:sz w:val="24"/>
          <w:szCs w:val="24"/>
          <w:lang w:val="ru-RU"/>
        </w:rPr>
      </w:pPr>
      <w:r>
        <w:rPr>
          <w:sz w:val="24"/>
          <w:szCs w:val="24"/>
          <w:lang w:val="ru-RU"/>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-2259965</wp:posOffset>
                </wp:positionV>
                <wp:extent cx="3258820" cy="2258695"/>
                <wp:effectExtent l="635" t="635" r="635" b="635"/>
                <wp:wrapNone/>
                <wp:docPr id="1" name="Фигура1"/>
                <a:graphic xmlns:a="http://schemas.openxmlformats.org/drawingml/2006/main">
                  <a:graphicData uri="http://schemas.openxmlformats.org/drawingml/2006/picture"/>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Фигура1" stroked="f" o:allowincell="f" style="position:absolute;margin-left:0pt;margin-top:-177.95pt;width:256.55pt;height:177.8pt;mso-wrap-style:none;v-text-anchor:middle" type="_x0000_t75">
                <v:fill o:detectmouseclick="t" on="false"/>
                <v:stroke color="#3465a4" weight="9360" joinstyle="round" endcap="flat"/>
                <w10:wrap type="none"/>
              </v:shape>
            </w:pict>
          </mc:Fallback>
        </mc:AlternateContent>
      </w:r>
    </w:p>
    <w:p>
      <w:pPr>
        <w:pStyle w:val="Style17"/>
        <w:spacing w:before="45" w:after="0"/>
        <w:ind w:left="0" w:right="-141" w:firstLine="142"/>
        <w:jc w:val="center"/>
        <w:rPr>
          <w:lang w:val="ru-RU"/>
        </w:rPr>
      </w:pPr>
      <w:r>
        <w:rPr>
          <w:sz w:val="24"/>
          <w:szCs w:val="24"/>
          <w:lang w:val="ru-RU"/>
        </w:rPr>
        <w:t>Җәмәгать тыңлаулары башлану турында</w:t>
      </w:r>
    </w:p>
    <w:p>
      <w:pPr>
        <w:pStyle w:val="Style17"/>
        <w:spacing w:before="45" w:after="0"/>
        <w:ind w:left="0" w:right="-141" w:firstLine="142"/>
        <w:jc w:val="center"/>
        <w:rPr>
          <w:lang w:val="ru-RU"/>
        </w:rPr>
      </w:pPr>
      <w:r>
        <w:rPr>
          <w:sz w:val="24"/>
          <w:szCs w:val="24"/>
          <w:lang w:val="ru-RU"/>
        </w:rPr>
        <w:t>хәбәр итү</w:t>
      </w:r>
    </w:p>
    <w:p>
      <w:pPr>
        <w:pStyle w:val="Style17"/>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7"/>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 xml:space="preserve">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w:t>
      </w:r>
      <w:r>
        <w:rPr>
          <w:spacing w:val="-2"/>
          <w:sz w:val="24"/>
          <w:szCs w:val="24"/>
          <w:lang w:val="tt-RU"/>
        </w:rPr>
        <w:t>Т</w:t>
      </w:r>
      <w:r>
        <w:rPr>
          <w:spacing w:val="-2"/>
          <w:sz w:val="24"/>
          <w:szCs w:val="24"/>
          <w:lang w:val="tt-RU"/>
        </w:rPr>
        <w:t>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01-09-</w:t>
      </w:r>
      <w:r>
        <w:rPr>
          <w:spacing w:val="-1"/>
          <w:sz w:val="24"/>
          <w:szCs w:val="24"/>
          <w:lang w:val="ru-RU"/>
        </w:rPr>
        <w:t>7150</w:t>
      </w:r>
      <w:r>
        <w:rPr>
          <w:spacing w:val="-1"/>
          <w:sz w:val="24"/>
          <w:szCs w:val="24"/>
          <w:lang w:val="ru-RU"/>
        </w:rPr>
        <w:t xml:space="preserve"> номерлы мөрәҗәгате нигезендә </w:t>
      </w:r>
    </w:p>
    <w:p>
      <w:pPr>
        <w:pStyle w:val="Style17"/>
        <w:ind w:left="103" w:right="116" w:firstLine="708"/>
        <w:jc w:val="center"/>
        <w:rPr>
          <w:lang w:val="ru-RU"/>
        </w:rPr>
      </w:pPr>
      <w:r>
        <w:rPr>
          <w:spacing w:val="-1"/>
          <w:sz w:val="24"/>
          <w:szCs w:val="24"/>
          <w:lang w:val="ru-RU"/>
        </w:rPr>
        <w:t xml:space="preserve">җәмәгать тыңлаулары процедурасын </w:t>
      </w:r>
    </w:p>
    <w:p>
      <w:pPr>
        <w:pStyle w:val="Style17"/>
        <w:ind w:left="103" w:right="116" w:firstLine="708"/>
        <w:jc w:val="center"/>
        <w:rPr>
          <w:lang w:val="ru-RU"/>
        </w:rPr>
      </w:pPr>
      <w:r>
        <w:rPr>
          <w:spacing w:val="-1"/>
          <w:sz w:val="24"/>
          <w:szCs w:val="24"/>
          <w:lang w:val="ru-RU"/>
        </w:rPr>
        <w:t>үткәрә башлау турында хәбәр итәбез:</w:t>
      </w:r>
    </w:p>
    <w:p>
      <w:pPr>
        <w:pStyle w:val="Style17"/>
        <w:ind w:left="103" w:right="116" w:firstLine="708"/>
        <w:jc w:val="both"/>
        <w:rPr>
          <w:spacing w:val="-1"/>
          <w:sz w:val="24"/>
          <w:szCs w:val="24"/>
          <w:lang w:val="ru-RU"/>
        </w:rPr>
      </w:pPr>
      <w:r>
        <w:rPr>
          <w:spacing w:val="-1"/>
          <w:sz w:val="24"/>
          <w:szCs w:val="24"/>
          <w:lang w:val="ru-RU"/>
        </w:rPr>
      </w:r>
    </w:p>
    <w:tbl>
      <w:tblPr>
        <w:tblW w:w="10545" w:type="dxa"/>
        <w:jc w:val="left"/>
        <w:tblInd w:w="116" w:type="dxa"/>
        <w:tblLayout w:type="fixed"/>
        <w:tblCellMar>
          <w:top w:w="0" w:type="dxa"/>
          <w:left w:w="6" w:type="dxa"/>
          <w:bottom w:w="0" w:type="dxa"/>
          <w:right w:w="6" w:type="dxa"/>
        </w:tblCellMar>
      </w:tblPr>
      <w:tblGrid>
        <w:gridCol w:w="422"/>
        <w:gridCol w:w="3825"/>
        <w:gridCol w:w="6298"/>
      </w:tblGrid>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ascii="Tinos" w:hAnsi="Tinos"/>
                <w:sz w:val="20"/>
                <w:szCs w:val="20"/>
              </w:rPr>
              <w:t xml:space="preserve">Татарстан Республикасы, Яр Чаллы шәһәре, </w:t>
            </w:r>
            <w:r>
              <w:rPr>
                <w:rFonts w:ascii="Tinos" w:hAnsi="Tinos"/>
                <w:sz w:val="20"/>
                <w:szCs w:val="20"/>
              </w:rPr>
              <w:t>Металлургическа</w:t>
            </w:r>
            <w:r>
              <w:rPr>
                <w:rFonts w:ascii="Tinos" w:hAnsi="Tinos"/>
                <w:sz w:val="20"/>
                <w:szCs w:val="20"/>
              </w:rPr>
              <w:t xml:space="preserve">я урамы, </w:t>
            </w:r>
            <w:r>
              <w:rPr>
                <w:rFonts w:ascii="Tinos" w:hAnsi="Tinos"/>
                <w:sz w:val="20"/>
                <w:szCs w:val="20"/>
              </w:rPr>
              <w:t>18 нче җир участогы</w:t>
            </w:r>
            <w:r>
              <w:rPr>
                <w:rFonts w:ascii="Tinos" w:hAnsi="Tinos"/>
                <w:sz w:val="20"/>
                <w:szCs w:val="20"/>
              </w:rPr>
              <w:t xml:space="preserve"> адресы буенча урнашкан, мәйданы </w:t>
            </w:r>
            <w:r>
              <w:rPr>
                <w:rFonts w:ascii="Tinos" w:hAnsi="Tinos"/>
                <w:sz w:val="20"/>
                <w:szCs w:val="20"/>
              </w:rPr>
              <w:t>2526</w:t>
            </w:r>
            <w:r>
              <w:rPr>
                <w:rFonts w:ascii="Tinos" w:hAnsi="Tinos"/>
                <w:sz w:val="20"/>
                <w:szCs w:val="20"/>
              </w:rPr>
              <w:t xml:space="preserve">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w:t>
            </w:r>
            <w:r>
              <w:rPr>
                <w:rFonts w:eastAsia="Calibri" w:cs="0" w:ascii="Times New Roman" w:hAnsi="Times New Roman"/>
                <w:sz w:val="20"/>
                <w:szCs w:val="20"/>
                <w:lang w:val="ru-RU"/>
              </w:rPr>
              <w:t>9</w:t>
            </w:r>
            <w:r>
              <w:rPr>
                <w:rFonts w:eastAsia="Calibri" w:cs="0" w:ascii="Times New Roman" w:hAnsi="Times New Roman"/>
                <w:sz w:val="20"/>
                <w:szCs w:val="20"/>
                <w:lang w:val="ru-RU"/>
              </w:rPr>
              <w:t>030</w:t>
            </w:r>
            <w:r>
              <w:rPr>
                <w:rFonts w:eastAsia="Calibri" w:cs="0" w:ascii="Times New Roman" w:hAnsi="Times New Roman"/>
                <w:sz w:val="20"/>
                <w:szCs w:val="20"/>
                <w:lang w:val="ru-RU"/>
              </w:rPr>
              <w:t>3</w:t>
            </w:r>
            <w:r>
              <w:rPr>
                <w:rFonts w:eastAsia="Calibri" w:cs="0" w:ascii="Times New Roman" w:hAnsi="Times New Roman"/>
                <w:sz w:val="20"/>
                <w:szCs w:val="20"/>
                <w:lang w:val="ru-RU"/>
              </w:rPr>
              <w:t>:</w:t>
            </w:r>
            <w:r>
              <w:rPr>
                <w:rFonts w:eastAsia="Calibri" w:cs="0" w:ascii="Times New Roman" w:hAnsi="Times New Roman"/>
                <w:sz w:val="20"/>
                <w:szCs w:val="20"/>
                <w:lang w:val="ru-RU"/>
              </w:rPr>
              <w:t>1064</w:t>
            </w:r>
            <w:r>
              <w:rPr>
                <w:rFonts w:eastAsia="Calibri" w:cs="0" w:ascii="Times New Roman" w:hAnsi="Times New Roman"/>
                <w:sz w:val="20"/>
                <w:szCs w:val="20"/>
                <w:lang w:val="ru-RU"/>
              </w:rPr>
              <w:t xml:space="preserve"> булган җир участогыннан файдалануның «</w:t>
            </w:r>
            <w:r>
              <w:rPr>
                <w:rFonts w:eastAsia="Calibri" w:cs="0" w:ascii="Times New Roman" w:hAnsi="Times New Roman"/>
                <w:sz w:val="20"/>
                <w:szCs w:val="20"/>
                <w:lang w:val="ru-RU"/>
              </w:rPr>
              <w:t>җитештерү эшчәнлеге</w:t>
            </w:r>
            <w:r>
              <w:rPr>
                <w:rFonts w:eastAsia="Calibri" w:cs="0" w:ascii="Times New Roman" w:hAnsi="Times New Roman"/>
                <w:sz w:val="20"/>
                <w:szCs w:val="20"/>
                <w:lang w:val="ru-RU"/>
              </w:rPr>
              <w:t xml:space="preserve">» шартлы рөхсәт ителгән төренә рөхсәт бирү турында </w:t>
            </w:r>
            <w:r>
              <w:rPr>
                <w:rFonts w:eastAsia="Calibri" w:cs="0" w:ascii="Times New Roman" w:hAnsi="Times New Roman"/>
                <w:sz w:val="20"/>
                <w:szCs w:val="20"/>
                <w:lang w:val="ru-RU"/>
              </w:rPr>
              <w:t>П</w:t>
            </w:r>
            <w:r>
              <w:rPr>
                <w:rFonts w:eastAsia="Calibri" w:cs="0" w:ascii="Times New Roman" w:hAnsi="Times New Roman"/>
                <w:sz w:val="20"/>
                <w:szCs w:val="20"/>
                <w:lang w:val="ru-RU"/>
              </w:rPr>
              <w:t>риказ проекты («</w:t>
            </w:r>
            <w:r>
              <w:rPr>
                <w:rFonts w:eastAsia="Calibri" w:cs="0" w:ascii="Times New Roman" w:hAnsi="Times New Roman"/>
                <w:sz w:val="20"/>
                <w:szCs w:val="20"/>
                <w:lang w:val="ru-RU"/>
              </w:rPr>
              <w:t>Кампанель</w:t>
            </w:r>
            <w:r>
              <w:rPr>
                <w:rFonts w:eastAsia="Calibri" w:cs="0" w:ascii="Times New Roman" w:hAnsi="Times New Roman"/>
                <w:sz w:val="20"/>
                <w:szCs w:val="20"/>
                <w:lang w:val="ru-RU"/>
              </w:rPr>
              <w:t>» ҖЧҖ мөрәҗәгате</w:t>
            </w:r>
            <w:r>
              <w:rPr>
                <w:rFonts w:eastAsia="Calibri" w:cs="0" w:ascii="Times New Roman" w:hAnsi="Times New Roman"/>
                <w:spacing w:val="-5"/>
                <w:sz w:val="20"/>
                <w:szCs w:val="20"/>
                <w:lang w:val="ru-RU"/>
              </w:rPr>
              <w:t xml:space="preserve"> буенча).</w:t>
            </w:r>
          </w:p>
        </w:tc>
      </w:tr>
      <w:tr>
        <w:trPr>
          <w:trHeight w:val="73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before="0" w:after="0"/>
              <w:ind w:left="102" w:right="155"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ind w:left="0" w:right="0" w:firstLine="113"/>
              <w:jc w:val="both"/>
              <w:rPr/>
            </w:pP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82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pacing w:lineRule="auto" w:line="204" w:before="0" w:after="0"/>
              <w:ind w:left="102" w:right="243"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pacing w:lineRule="exact" w:line="204" w:before="4" w:after="0"/>
              <w:ind w:left="102" w:right="145" w:hanging="0"/>
              <w:jc w:val="both"/>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pacing w:lineRule="exact" w:line="204" w:before="4" w:after="0"/>
              <w:ind w:left="102" w:right="686"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pacing w:lineRule="exact" w:line="197" w:before="0" w:after="0"/>
              <w:ind w:left="102" w:right="0" w:hanging="0"/>
              <w:rPr>
                <w:rFonts w:ascii="Calibri" w:hAnsi="Calibri" w:eastAsia="Calibri" w:cs="0"/>
                <w:sz w:val="22"/>
                <w:szCs w:val="22"/>
              </w:rPr>
            </w:pPr>
            <w:r>
              <w:rPr>
                <w:rFonts w:eastAsia="Calibri" w:cs="0"/>
                <w:sz w:val="22"/>
                <w:szCs w:val="22"/>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801" w:hanging="0"/>
              <w:rPr>
                <w:rFonts w:ascii="PT Astra Serif" w:hAnsi="PT Astra Serif"/>
                <w:lang w:val="ru-RU"/>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pacing w:lineRule="exact" w:line="204" w:before="3" w:after="0"/>
              <w:ind w:left="102" w:right="801" w:hanging="0"/>
              <w:rPr>
                <w:lang w:val="ru-RU"/>
              </w:rPr>
            </w:pPr>
            <w:r>
              <w:rPr>
                <w:rFonts w:eastAsia="Calibri" w:cs="0" w:ascii="Times New Roman" w:hAnsi="Times New Roman"/>
                <w:sz w:val="20"/>
                <w:szCs w:val="20"/>
                <w:lang w:val="ru-RU"/>
              </w:rPr>
              <w:t>үткәрү сроклары турында</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z w:val="20"/>
                <w:szCs w:val="20"/>
                <w:lang w:val="ru-RU"/>
              </w:rPr>
              <w:t>Җәмәгать тыңлауларының башлану датасы:</w:t>
            </w:r>
          </w:p>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pacing w:val="-7"/>
                <w:sz w:val="20"/>
                <w:szCs w:val="20"/>
                <w:lang w:val="ru-RU"/>
              </w:rPr>
              <w:t>08</w:t>
            </w:r>
            <w:r>
              <w:rPr>
                <w:rFonts w:eastAsia="Calibri" w:cs="0" w:ascii="Times New Roman" w:hAnsi="Times New Roman"/>
                <w:spacing w:val="-7"/>
                <w:sz w:val="20"/>
                <w:szCs w:val="20"/>
                <w:lang w:val="ru-RU"/>
              </w:rPr>
              <w:t>.0</w:t>
            </w:r>
            <w:r>
              <w:rPr>
                <w:rFonts w:eastAsia="Calibri" w:cs="0" w:ascii="Times New Roman" w:hAnsi="Times New Roman"/>
                <w:spacing w:val="-7"/>
                <w:sz w:val="20"/>
                <w:szCs w:val="20"/>
                <w:lang w:val="ru-RU"/>
              </w:rPr>
              <w:t>4</w:t>
            </w:r>
            <w:r>
              <w:rPr>
                <w:rFonts w:eastAsia="Calibri" w:cs="0" w:ascii="Times New Roman" w:hAnsi="Times New Roman"/>
                <w:spacing w:val="-7"/>
                <w:sz w:val="20"/>
                <w:szCs w:val="20"/>
                <w:lang w:val="ru-RU"/>
              </w:rPr>
              <w:t>.</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r>
              <w:rPr>
                <w:rFonts w:eastAsia="Calibri" w:cs="0" w:ascii="Times New Roman" w:hAnsi="Times New Roman"/>
                <w:sz w:val="20"/>
                <w:szCs w:val="20"/>
                <w:lang w:val="ru-RU"/>
              </w:rPr>
              <w:t>.</w:t>
            </w:r>
          </w:p>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pacing w:lineRule="exact" w:line="212"/>
              <w:ind w:left="0" w:right="0" w:hanging="0"/>
              <w:jc w:val="both"/>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29</w:t>
            </w:r>
            <w:r>
              <w:rPr>
                <w:rFonts w:eastAsia="Calibri" w:cs="0" w:ascii="Times New Roman" w:hAnsi="Times New Roman"/>
                <w:sz w:val="20"/>
                <w:szCs w:val="20"/>
                <w:lang w:val="ru-RU"/>
              </w:rPr>
              <w:t>.04.2026</w:t>
            </w:r>
            <w:r>
              <w:rPr>
                <w:rFonts w:eastAsia="Calibri" w:cs="0" w:ascii="Times New Roman" w:hAnsi="Times New Roman"/>
                <w:spacing w:val="-4"/>
                <w:sz w:val="20"/>
                <w:szCs w:val="20"/>
                <w:lang w:val="ru-RU"/>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z w:val="20"/>
                <w:szCs w:val="20"/>
                <w:lang w:val="ru-RU"/>
              </w:rPr>
              <w:t>Җәмәгать тыңлауларында катнашучылар даирәсе</w:t>
            </w:r>
          </w:p>
        </w:tc>
        <w:tc>
          <w:tcPr>
            <w:tcW w:w="629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xml:space="preserve">-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lang w:val="ru-RU"/>
              </w:rPr>
            </w:pPr>
            <w:r>
              <w:rPr>
                <w:rFonts w:eastAsia="Calibri" w:cs="0" w:ascii="Times New Roman" w:hAnsi="Times New Roman"/>
                <w:spacing w:val="-1"/>
                <w:sz w:val="20"/>
                <w:szCs w:val="20"/>
                <w:lang w:val="ru-RU"/>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1" w:after="0"/>
              <w:ind w:left="102" w:right="866" w:hanging="0"/>
              <w:rPr>
                <w:lang w:val="ru-RU"/>
              </w:rPr>
            </w:pPr>
            <w:r>
              <w:rPr>
                <w:rFonts w:eastAsia="Calibri" w:cs="0" w:ascii="Times New Roman" w:hAnsi="Times New Roman"/>
                <w:sz w:val="20"/>
                <w:szCs w:val="20"/>
                <w:lang w:val="ru-RU"/>
              </w:rPr>
              <w:t>Җәмәгать тыңлаулары үткәрелә торган чикләрдәге территория</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Муниципаль берәмлек территориясе:</w:t>
            </w:r>
          </w:p>
          <w:p>
            <w:pPr>
              <w:pStyle w:val="TableParagraph"/>
              <w:widowControl w:val="false"/>
              <w:tabs>
                <w:tab w:val="clear" w:pos="720"/>
              </w:tabs>
              <w:spacing w:lineRule="exact" w:line="206" w:before="9" w:after="0"/>
              <w:ind w:left="102" w:right="209" w:hanging="0"/>
              <w:rPr>
                <w:rFonts w:ascii="PT Astra Serif" w:hAnsi="PT Astra Serif"/>
                <w:lang w:val="ru-RU"/>
              </w:rPr>
            </w:pPr>
            <w:r>
              <w:rPr>
                <w:rFonts w:eastAsia="Calibri" w:cs="0" w:ascii="Times New Roman" w:hAnsi="Times New Roman"/>
                <w:sz w:val="20"/>
                <w:szCs w:val="20"/>
                <w:lang w:val="ru-RU"/>
              </w:rPr>
              <w:t>-</w:t>
            </w:r>
            <w:r>
              <w:rPr>
                <w:rFonts w:eastAsia="Calibri" w:cs="0" w:ascii="Times New Roman" w:hAnsi="Times New Roman"/>
                <w:spacing w:val="-5"/>
                <w:sz w:val="20"/>
                <w:szCs w:val="20"/>
                <w:lang w:val="ru-RU"/>
              </w:rPr>
              <w:t xml:space="preserve"> Яр Чаллы шәһәре</w:t>
            </w:r>
            <w:r>
              <w:rPr>
                <w:rFonts w:eastAsia="Calibri" w:cs="0" w:ascii="Times New Roman" w:hAnsi="Times New Roman"/>
                <w:sz w:val="20"/>
                <w:szCs w:val="20"/>
                <w:lang w:val="ru-RU"/>
              </w:rPr>
              <w:t>,</w:t>
            </w:r>
            <w:r>
              <w:rPr>
                <w:rFonts w:eastAsia="Calibri" w:cs="0" w:ascii="Times New Roman" w:hAnsi="Times New Roman"/>
                <w:spacing w:val="-5"/>
                <w:sz w:val="20"/>
                <w:szCs w:val="20"/>
                <w:lang w:val="ru-RU"/>
              </w:rPr>
              <w:t xml:space="preserve"> </w:t>
            </w:r>
            <w:r>
              <w:rPr>
                <w:rFonts w:eastAsia="Calibri" w:cs="0" w:ascii="Times New Roman" w:hAnsi="Times New Roman"/>
                <w:spacing w:val="-5"/>
                <w:sz w:val="20"/>
                <w:szCs w:val="20"/>
                <w:lang w:val="ru-RU"/>
              </w:rPr>
              <w:t>И</w:t>
            </w:r>
            <w:r>
              <w:rPr>
                <w:rFonts w:eastAsia="Calibri" w:cs="Tinos" w:ascii="Tinos" w:hAnsi="Tinos"/>
                <w:spacing w:val="-5"/>
                <w:sz w:val="20"/>
                <w:szCs w:val="20"/>
                <w:lang w:val="ru-RU"/>
              </w:rPr>
              <w:t xml:space="preserve"> </w:t>
            </w:r>
            <w:r>
              <w:rPr>
                <w:rFonts w:eastAsia="Calibri" w:cs="Tinos" w:ascii="Tinos" w:hAnsi="Tinos"/>
                <w:spacing w:val="-5"/>
                <w:sz w:val="20"/>
                <w:szCs w:val="20"/>
                <w:lang w:val="ru-RU"/>
              </w:rPr>
              <w:t xml:space="preserve">территориаль зонасы </w:t>
            </w:r>
            <w:r>
              <w:rPr>
                <w:rFonts w:eastAsia="Calibri" w:cs="Tinos" w:ascii="Tinos" w:hAnsi="Tinos"/>
                <w:spacing w:val="-5"/>
                <w:sz w:val="20"/>
                <w:szCs w:val="20"/>
                <w:lang w:val="ru-RU"/>
              </w:rPr>
              <w:t xml:space="preserve">— </w:t>
            </w:r>
            <w:r>
              <w:rPr>
                <w:rFonts w:eastAsia="Calibri" w:cs="Tinos" w:ascii="Tinos" w:hAnsi="Tinos"/>
                <w:spacing w:val="-5"/>
                <w:sz w:val="20"/>
                <w:szCs w:val="20"/>
                <w:lang w:val="ru-RU"/>
              </w:rPr>
              <w:t>инженерлык инфраструктурасы объектлары</w:t>
            </w:r>
            <w:r>
              <w:rPr>
                <w:rFonts w:eastAsia="Calibri" w:cs="Tinos" w:ascii="Tinos" w:hAnsi="Tinos"/>
                <w:spacing w:val="-5"/>
                <w:sz w:val="20"/>
                <w:szCs w:val="20"/>
                <w:lang w:val="ru-RU"/>
              </w:rPr>
              <w:t xml:space="preserve"> зонасы</w:t>
            </w:r>
            <w:r>
              <w:rPr>
                <w:rFonts w:eastAsia="Calibri" w:cs="0" w:ascii="Times New Roman" w:hAnsi="Times New Roman"/>
                <w:spacing w:val="-5"/>
                <w:sz w:val="20"/>
                <w:szCs w:val="20"/>
                <w:lang w:val="ru-RU"/>
              </w:rPr>
              <w:t xml:space="preserve"> чикләрендә</w:t>
            </w:r>
            <w:r>
              <w:rPr>
                <w:rFonts w:eastAsia="Calibri" w:cs="Times New Roman" w:ascii="Times New Roman" w:hAnsi="Times New Roman"/>
                <w:spacing w:val="28"/>
                <w:w w:val="99"/>
                <w:sz w:val="20"/>
                <w:szCs w:val="20"/>
                <w:lang w:val="ru-RU"/>
              </w:rPr>
              <w:t>.</w:t>
            </w:r>
          </w:p>
          <w:p>
            <w:pPr>
              <w:pStyle w:val="Normal"/>
              <w:widowControl w:val="false"/>
              <w:tabs>
                <w:tab w:val="clear" w:pos="720"/>
              </w:tabs>
              <w:spacing w:before="0" w:after="0"/>
              <w:rPr/>
            </w:pPr>
            <w:r>
              <w:rPr/>
              <w:drawing>
                <wp:inline distT="0" distB="0" distL="0" distR="0">
                  <wp:extent cx="3904615" cy="2300605"/>
                  <wp:effectExtent l="0" t="0" r="0" b="0"/>
                  <wp:docPr id="2" name="Рисунок 5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Копия 1" descr=""/>
                          <pic:cNvPicPr>
                            <a:picLocks noChangeAspect="1" noChangeArrowheads="1"/>
                          </pic:cNvPicPr>
                        </pic:nvPicPr>
                        <pic:blipFill>
                          <a:blip r:embed="rId2"/>
                          <a:stretch>
                            <a:fillRect/>
                          </a:stretch>
                        </pic:blipFill>
                        <pic:spPr bwMode="auto">
                          <a:xfrm>
                            <a:off x="0" y="0"/>
                            <a:ext cx="3904615" cy="2300605"/>
                          </a:xfrm>
                          <a:prstGeom prst="rect">
                            <a:avLst/>
                          </a:prstGeom>
                        </pic:spPr>
                      </pic:pic>
                    </a:graphicData>
                  </a:graphic>
                </wp:inline>
              </w:drawing>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pacing w:val="1"/>
                <w:sz w:val="20"/>
                <w:szCs w:val="22"/>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урыны</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lang w:val="ru-RU"/>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pacing w:lineRule="exact" w:line="204" w:before="3" w:after="0"/>
              <w:ind w:left="102" w:right="253" w:hanging="0"/>
              <w:jc w:val="both"/>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7"/>
                <w:sz w:val="20"/>
                <w:szCs w:val="20"/>
                <w:lang w:val="ru-RU"/>
              </w:rPr>
              <w:t>08</w:t>
            </w:r>
            <w:r>
              <w:rPr>
                <w:rFonts w:eastAsia="Calibri" w:cs="0" w:ascii="Times New Roman" w:hAnsi="Times New Roman"/>
                <w:spacing w:val="-7"/>
                <w:sz w:val="20"/>
                <w:szCs w:val="20"/>
                <w:lang w:val="ru-RU"/>
              </w:rPr>
              <w:t>. 0</w:t>
            </w:r>
            <w:r>
              <w:rPr>
                <w:rFonts w:eastAsia="Calibri" w:cs="0" w:ascii="Times New Roman" w:hAnsi="Times New Roman"/>
                <w:spacing w:val="-7"/>
                <w:sz w:val="20"/>
                <w:szCs w:val="20"/>
                <w:lang w:val="ru-RU"/>
              </w:rPr>
              <w:t>4</w:t>
            </w:r>
            <w:r>
              <w:rPr>
                <w:rFonts w:eastAsia="Calibri" w:cs="0" w:ascii="Times New Roman" w:hAnsi="Times New Roman"/>
                <w:spacing w:val="-7"/>
                <w:sz w:val="20"/>
                <w:szCs w:val="20"/>
                <w:lang w:val="ru-RU"/>
              </w:rPr>
              <w:t>.</w:t>
            </w:r>
            <w:r>
              <w:rPr>
                <w:rFonts w:eastAsia="Calibri" w:cs="0" w:ascii="Times New Roman" w:hAnsi="Times New Roman"/>
                <w:sz w:val="20"/>
                <w:szCs w:val="20"/>
                <w:lang w:val="ru-RU"/>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4"/>
                <w:sz w:val="20"/>
                <w:szCs w:val="20"/>
                <w:lang w:val="ru-RU"/>
              </w:rPr>
              <w:t>08</w:t>
            </w:r>
            <w:r>
              <w:rPr>
                <w:rFonts w:eastAsia="Calibri" w:cs="0" w:ascii="Times New Roman" w:hAnsi="Times New Roman"/>
                <w:spacing w:val="-4"/>
                <w:sz w:val="20"/>
                <w:szCs w:val="20"/>
                <w:lang w:val="ru-RU"/>
              </w:rPr>
              <w:t>.0</w:t>
            </w:r>
            <w:r>
              <w:rPr>
                <w:rFonts w:eastAsia="Calibri" w:cs="0" w:ascii="Times New Roman" w:hAnsi="Times New Roman"/>
                <w:spacing w:val="-4"/>
                <w:sz w:val="20"/>
                <w:szCs w:val="20"/>
                <w:lang w:val="ru-RU"/>
              </w:rPr>
              <w:t>4</w:t>
            </w:r>
            <w:r>
              <w:rPr>
                <w:rFonts w:eastAsia="Calibri" w:cs="0" w:ascii="Times New Roman" w:hAnsi="Times New Roman"/>
                <w:spacing w:val="-4"/>
                <w:sz w:val="20"/>
                <w:szCs w:val="20"/>
                <w:lang w:val="ru-RU"/>
              </w:rPr>
              <w:t>.2026 -</w:t>
            </w:r>
            <w:r>
              <w:rPr>
                <w:rFonts w:eastAsia="Calibri" w:cs="0" w:ascii="Times New Roman" w:hAnsi="Times New Roman"/>
                <w:spacing w:val="-4"/>
                <w:sz w:val="20"/>
                <w:szCs w:val="20"/>
                <w:lang w:val="ru-RU"/>
              </w:rPr>
              <w:t>15</w:t>
            </w:r>
            <w:r>
              <w:rPr>
                <w:rFonts w:eastAsia="Calibri" w:cs="0" w:ascii="Times New Roman" w:hAnsi="Times New Roman"/>
                <w:spacing w:val="-4"/>
                <w:sz w:val="20"/>
                <w:szCs w:val="20"/>
                <w:lang w:val="ru-RU"/>
              </w:rPr>
              <w:t>.04.2026.</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89" w:hanging="0"/>
              <w:rPr>
                <w:lang w:val="ru-RU"/>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20" w:hanging="0"/>
              <w:rPr>
                <w:lang w:val="ru-RU"/>
              </w:rPr>
            </w:pPr>
            <w:r>
              <w:rPr>
                <w:rFonts w:eastAsia="Calibri" w:cs="0" w:ascii="Times New Roman" w:hAnsi="Times New Roman"/>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pacing w:lineRule="auto" w:line="204" w:before="0" w:after="0"/>
              <w:ind w:left="102" w:right="252" w:hanging="0"/>
              <w:jc w:val="both"/>
              <w:rPr>
                <w:rFonts w:ascii="PT Astra Serif" w:hAnsi="PT Astra Serif"/>
                <w:lang w:val="ru-RU"/>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3">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color w:val="000000"/>
                <w:sz w:val="20"/>
                <w:szCs w:val="20"/>
                <w:lang w:val="ru-RU"/>
              </w:rPr>
              <w:t>;</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pacing w:lineRule="auto" w:line="204"/>
              <w:ind w:left="102" w:right="252" w:hanging="0"/>
              <w:jc w:val="both"/>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 xml:space="preserve">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w:t>
            </w:r>
            <w:r>
              <w:rPr>
                <w:rFonts w:eastAsia="Calibri" w:cs="0" w:ascii="Times New Roman" w:hAnsi="Times New Roman"/>
                <w:sz w:val="20"/>
                <w:szCs w:val="20"/>
                <w:lang w:val="ru-RU"/>
              </w:rPr>
              <w:t>в</w:t>
            </w:r>
            <w:r>
              <w:rPr>
                <w:rFonts w:eastAsia="Calibri" w:cs="0" w:ascii="Times New Roman" w:hAnsi="Times New Roman"/>
                <w:sz w:val="20"/>
                <w:szCs w:val="20"/>
                <w:lang w:val="ru-RU"/>
              </w:rPr>
              <w:t>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pacing w:lineRule="auto" w:line="204"/>
              <w:ind w:left="102" w:right="252" w:hanging="0"/>
              <w:jc w:val="both"/>
              <w:rPr>
                <w:lang w:val="ru-RU"/>
              </w:rPr>
            </w:pPr>
            <w:r>
              <w:rPr>
                <w:rFonts w:eastAsia="Calibri" w:cs="0" w:ascii="Times New Roman" w:hAnsi="Times New Roman"/>
                <w:sz w:val="20"/>
                <w:szCs w:val="20"/>
                <w:lang w:val="ru-RU"/>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rPr>
                <w:lang w:val="ru-RU"/>
              </w:rPr>
            </w:pPr>
            <w:r>
              <w:rPr>
                <w:rFonts w:eastAsia="Calibri" w:cs="0" w:ascii="Times New Roman" w:hAnsi="Times New Roman"/>
                <w:b/>
                <w:spacing w:val="-4"/>
                <w:sz w:val="20"/>
                <w:szCs w:val="20"/>
                <w:lang w:val="ru-RU"/>
              </w:rPr>
              <w:t>16</w:t>
            </w:r>
            <w:r>
              <w:rPr>
                <w:rFonts w:eastAsia="Calibri" w:cs="0" w:ascii="Times New Roman" w:hAnsi="Times New Roman"/>
                <w:b/>
                <w:spacing w:val="-4"/>
                <w:sz w:val="20"/>
                <w:szCs w:val="20"/>
                <w:lang w:val="ru-RU"/>
              </w:rPr>
              <w:t xml:space="preserve">.04. </w:t>
            </w:r>
            <w:r>
              <w:rPr>
                <w:rFonts w:eastAsia="Calibri" w:cs="0" w:ascii="Times New Roman" w:hAnsi="Times New Roman"/>
                <w:b/>
                <w:sz w:val="20"/>
                <w:szCs w:val="20"/>
                <w:lang w:val="ru-RU"/>
              </w:rPr>
              <w:t>2026</w:t>
            </w:r>
            <w:r>
              <w:rPr>
                <w:rFonts w:eastAsia="Calibri" w:cs="0" w:ascii="Times New Roman" w:hAnsi="Times New Roman"/>
                <w:b/>
                <w:spacing w:val="-6"/>
                <w:sz w:val="20"/>
                <w:szCs w:val="20"/>
                <w:lang w:val="ru-RU"/>
              </w:rPr>
              <w:t xml:space="preserve"> ел</w:t>
            </w:r>
            <w:r>
              <w:rPr>
                <w:rFonts w:eastAsia="Calibri" w:cs="0" w:ascii="Times New Roman" w:hAnsi="Times New Roman"/>
                <w:b/>
                <w:sz w:val="20"/>
                <w:szCs w:val="20"/>
                <w:lang w:val="ru-RU"/>
              </w:rPr>
              <w:t>.</w:t>
            </w:r>
            <w:r>
              <w:rPr>
                <w:rFonts w:eastAsia="Calibri" w:cs="0" w:ascii="Times New Roman" w:hAnsi="Times New Roman"/>
                <w:b/>
                <w:spacing w:val="-5"/>
                <w:sz w:val="20"/>
                <w:szCs w:val="20"/>
                <w:lang w:val="ru-RU"/>
              </w:rPr>
              <w:t xml:space="preserve"> Башлана</w:t>
            </w:r>
            <w:r>
              <w:rPr>
                <w:rFonts w:eastAsia="Calibri" w:cs="0" w:ascii="Times New Roman" w:hAnsi="Times New Roman"/>
                <w:b/>
                <w:spacing w:val="-9"/>
                <w:sz w:val="20"/>
                <w:szCs w:val="20"/>
                <w:lang w:val="ru-RU"/>
              </w:rPr>
              <w:t xml:space="preserve"> </w:t>
            </w:r>
            <w:r>
              <w:rPr>
                <w:rFonts w:eastAsia="Calibri" w:cs="0" w:ascii="Times New Roman" w:hAnsi="Times New Roman"/>
                <w:b/>
                <w:spacing w:val="1"/>
                <w:sz w:val="20"/>
                <w:szCs w:val="20"/>
                <w:lang w:val="ru-RU"/>
              </w:rPr>
              <w:t>14.00</w:t>
            </w:r>
            <w:r>
              <w:rPr>
                <w:rFonts w:eastAsia="Calibri" w:cs="0" w:ascii="Times New Roman" w:hAnsi="Times New Roman"/>
                <w:b/>
                <w:spacing w:val="-6"/>
                <w:sz w:val="20"/>
                <w:szCs w:val="20"/>
                <w:lang w:val="ru-RU"/>
              </w:rPr>
              <w:t xml:space="preserve"> сәгатьтә</w:t>
            </w:r>
            <w:r>
              <w:rPr>
                <w:rFonts w:eastAsia="Calibri" w:cs="0" w:ascii="Times New Roman" w:hAnsi="Times New Roman"/>
                <w:b/>
                <w:spacing w:val="-5"/>
                <w:sz w:val="20"/>
                <w:szCs w:val="20"/>
                <w:lang w:val="ru-RU"/>
              </w:rPr>
              <w:t xml:space="preserve"> </w:t>
            </w:r>
            <w:r>
              <w:rPr>
                <w:rFonts w:eastAsia="Calibri" w:cs="0" w:ascii="Times New Roman" w:hAnsi="Times New Roman"/>
                <w:spacing w:val="-6"/>
                <w:sz w:val="20"/>
                <w:szCs w:val="20"/>
                <w:lang w:val="ru-RU"/>
              </w:rPr>
              <w:t xml:space="preserve"> 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11" w:before="0" w:after="0"/>
              <w:ind w:left="102" w:right="0"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сайтта:</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4" w:before="11" w:after="0"/>
              <w:ind w:left="102" w:right="811" w:hanging="0"/>
              <w:jc w:val="both"/>
              <w:rPr>
                <w:lang w:val="ru-RU"/>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317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rFonts w:ascii="PT Astra Serif" w:hAnsi="PT Astra Serif"/>
              </w:rPr>
            </w:pPr>
            <w:r>
              <w:rPr>
                <w:rFonts w:eastAsia="Calibri" w:cs="0" w:ascii="Times New Roman" w:hAnsi="Times New Roman"/>
                <w:sz w:val="20"/>
                <w:szCs w:val="22"/>
              </w:rPr>
              <w:t>Әлеге хәбәр итүне бастырырга</w:t>
            </w:r>
          </w:p>
          <w:p>
            <w:pPr>
              <w:pStyle w:val="TableParagraph"/>
              <w:widowControl w:val="false"/>
              <w:tabs>
                <w:tab w:val="clear" w:pos="720"/>
              </w:tabs>
              <w:spacing w:lineRule="exact" w:line="208"/>
              <w:ind w:left="102" w:right="0"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8" w:before="0" w:after="0"/>
              <w:ind w:left="102" w:right="0" w:hanging="0"/>
              <w:rPr>
                <w:rFonts w:ascii="Calibri" w:hAnsi="Calibri" w:eastAsia="Calibri" w:cs="0"/>
                <w:sz w:val="22"/>
                <w:szCs w:val="22"/>
              </w:rPr>
            </w:pPr>
            <w:r>
              <w:rPr>
                <w:rFonts w:eastAsia="Calibri" w:cs="0"/>
                <w:sz w:val="22"/>
                <w:szCs w:val="22"/>
              </w:rPr>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rFonts w:ascii="PT Astra Serif" w:hAnsi="PT Astra Serif"/>
              </w:rPr>
            </w:pPr>
            <w:r>
              <w:rPr>
                <w:rFonts w:eastAsia="Calibri" w:cs="0" w:ascii="Times New Roman" w:hAnsi="Times New Roman"/>
                <w:sz w:val="20"/>
                <w:szCs w:val="22"/>
              </w:rPr>
              <w:t>сайтта:</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2"/>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numPr>
                <w:ilvl w:val="0"/>
                <w:numId w:val="0"/>
              </w:numPr>
              <w:tabs>
                <w:tab w:val="clear" w:pos="720"/>
                <w:tab w:val="left" w:pos="220" w:leader="none"/>
              </w:tabs>
              <w:spacing w:lineRule="exact" w:line="206" w:before="8" w:after="0"/>
              <w:ind w:left="102" w:right="0" w:hanging="0"/>
              <w:jc w:val="both"/>
              <w:rPr>
                <w:rFonts w:ascii="PT Astra Serif" w:hAnsi="PT Astra Serif"/>
                <w:lang w:val="ru-RU"/>
              </w:rPr>
            </w:pPr>
            <w:r>
              <w:rPr>
                <w:rFonts w:eastAsia="Calibri" w:cs="0" w:ascii="Times New Roman" w:hAnsi="Times New Roman"/>
                <w:sz w:val="20"/>
                <w:szCs w:val="22"/>
                <w:lang w:val="ru-RU"/>
              </w:rPr>
              <w:t>- «Челнинские известия</w:t>
            </w:r>
            <w:r>
              <w:rPr>
                <w:rFonts w:eastAsia="Calibri" w:cs="0" w:ascii="Times New Roman" w:hAnsi="Times New Roman"/>
                <w:spacing w:val="-1"/>
                <w:sz w:val="20"/>
                <w:szCs w:val="22"/>
                <w:lang w:val="ru-RU"/>
              </w:rPr>
              <w:t>», «Шәһри Чаллы» газеталары</w:t>
            </w:r>
            <w:r>
              <w:rPr>
                <w:rFonts w:eastAsia="Calibri" w:cs="0" w:ascii="Times New Roman" w:hAnsi="Times New Roman"/>
                <w:spacing w:val="-1"/>
                <w:sz w:val="20"/>
                <w:szCs w:val="22"/>
                <w:lang w:val="ru-RU"/>
              </w:rPr>
              <w:t>нда</w:t>
            </w:r>
            <w:r>
              <w:rPr>
                <w:rFonts w:eastAsia="Calibri" w:cs="0" w:ascii="Times New Roman" w:hAnsi="Times New Roman"/>
                <w:spacing w:val="-1"/>
                <w:sz w:val="20"/>
                <w:szCs w:val="22"/>
                <w:lang w:val="ru-RU"/>
              </w:rPr>
              <w:t>.</w:t>
            </w:r>
          </w:p>
          <w:p>
            <w:pPr>
              <w:pStyle w:val="TableParagraph"/>
              <w:widowControl w:val="false"/>
              <w:tabs>
                <w:tab w:val="clear" w:pos="720"/>
              </w:tabs>
              <w:spacing w:lineRule="exact" w:line="218"/>
              <w:ind w:left="102" w:right="0" w:hanging="0"/>
              <w:jc w:val="both"/>
              <w:rPr>
                <w:rFonts w:ascii="PT Astra Serif" w:hAnsi="PT Astra Serif"/>
              </w:rPr>
            </w:pPr>
            <w:r>
              <w:rPr>
                <w:rFonts w:eastAsia="Calibri" w:cs="0" w:ascii="Times New Roman" w:hAnsi="Times New Roman"/>
                <w:spacing w:val="-1"/>
                <w:sz w:val="20"/>
                <w:szCs w:val="22"/>
              </w:rPr>
              <w:t>Махсус мәгълүмати</w:t>
            </w:r>
            <w:r>
              <w:rPr>
                <w:rFonts w:eastAsia="Calibri" w:cs="0" w:ascii="Times New Roman" w:hAnsi="Times New Roman"/>
                <w:spacing w:val="-1"/>
                <w:sz w:val="20"/>
                <w:szCs w:val="22"/>
                <w:lang w:val="ru-RU"/>
              </w:rPr>
              <w:t xml:space="preserve"> стендта</w:t>
            </w:r>
            <w:r>
              <w:rPr>
                <w:rFonts w:eastAsia="Calibri" w:cs="0" w:ascii="Times New Roman" w:hAnsi="Times New Roman"/>
                <w:sz w:val="20"/>
                <w:szCs w:val="22"/>
              </w:rPr>
              <w:t>:</w:t>
            </w:r>
          </w:p>
          <w:p>
            <w:pPr>
              <w:pStyle w:val="ListParagraph"/>
              <w:widowControl w:val="false"/>
              <w:numPr>
                <w:ilvl w:val="0"/>
                <w:numId w:val="2"/>
              </w:numPr>
              <w:tabs>
                <w:tab w:val="clear" w:pos="720"/>
                <w:tab w:val="left" w:pos="220" w:leader="none"/>
              </w:tabs>
              <w:spacing w:lineRule="auto" w:line="204" w:before="8" w:after="0"/>
              <w:ind w:left="102" w:right="571" w:hanging="0"/>
              <w:jc w:val="both"/>
              <w:rPr/>
            </w:pPr>
            <w:r>
              <w:rPr>
                <w:rFonts w:ascii="Tinos" w:hAnsi="Tinos"/>
              </w:rPr>
              <w:t xml:space="preserve">Яр Чаллы шәһәре, Мир пр., 62 (3/16), 206 каб, 2 этаж адресы буенча урнашкан Яр Чаллы шәһәре МБ Башкарма комитетының </w:t>
            </w:r>
            <w:r>
              <w:rPr>
                <w:rFonts w:ascii="Tinos" w:hAnsi="Tinos"/>
              </w:rPr>
              <w:t>а</w:t>
            </w:r>
            <w:r>
              <w:rPr>
                <w:rFonts w:eastAsia="Calibri" w:cs="0" w:ascii="Times New Roman" w:hAnsi="Times New Roman"/>
                <w:sz w:val="20"/>
                <w:szCs w:val="20"/>
                <w:lang w:val="ru-RU"/>
              </w:rPr>
              <w:t>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Calibri" w:cs="0" w:ascii="Times New Roman" w:hAnsi="Times New Roman"/>
                <w:spacing w:val="1"/>
                <w:sz w:val="20"/>
                <w:szCs w:val="22"/>
                <w:lang w:val="ru-RU"/>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pPr>
            <w:r>
              <w:rPr>
                <w:rFonts w:eastAsia="Calibri" w:cs="0" w:ascii="Tinos" w:hAnsi="Tinos"/>
                <w:sz w:val="22"/>
                <w:szCs w:val="22"/>
              </w:rPr>
              <w:t>Хәбәр итүне урнаштыру датасы</w:t>
            </w:r>
          </w:p>
        </w:tc>
        <w:tc>
          <w:tcPr>
            <w:tcW w:w="6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Times New Roman" w:cs="Times New Roman" w:ascii="Times New Roman" w:hAnsi="Times New Roman"/>
                <w:sz w:val="20"/>
                <w:szCs w:val="20"/>
                <w:lang w:val="ru-RU"/>
              </w:rPr>
              <w:t>08</w:t>
            </w:r>
            <w:r>
              <w:rPr>
                <w:rFonts w:eastAsia="Times New Roman" w:cs="Times New Roman" w:ascii="Times New Roman" w:hAnsi="Times New Roman"/>
                <w:sz w:val="20"/>
                <w:szCs w:val="20"/>
                <w:lang w:val="ru-RU"/>
              </w:rPr>
              <w:t>.0</w:t>
            </w:r>
            <w:r>
              <w:rPr>
                <w:rFonts w:eastAsia="Times New Roman" w:cs="Times New Roman" w:ascii="Times New Roman" w:hAnsi="Times New Roman"/>
                <w:sz w:val="20"/>
                <w:szCs w:val="20"/>
                <w:lang w:val="ru-RU"/>
              </w:rPr>
              <w:t>4</w:t>
            </w:r>
            <w:r>
              <w:rPr>
                <w:rFonts w:eastAsia="Times New Roman" w:cs="Times New Roman" w:ascii="Times New Roman" w:hAnsi="Times New Roman"/>
                <w:sz w:val="20"/>
                <w:szCs w:val="20"/>
                <w:lang w:val="ru-RU"/>
              </w:rPr>
              <w:t>.2026</w:t>
            </w:r>
          </w:p>
        </w:tc>
      </w:tr>
    </w:tbl>
    <w:p>
      <w:pPr>
        <w:pStyle w:val="Style17"/>
        <w:widowControl w:val="false"/>
        <w:spacing w:lineRule="exact" w:line="224"/>
        <w:ind w:left="811" w:right="0" w:hanging="0"/>
        <w:rPr>
          <w:lang w:val="ru-RU"/>
        </w:rPr>
      </w:pPr>
      <w:r>
        <w:rPr>
          <w:lang w:val="ru-RU"/>
        </w:rPr>
      </w:r>
    </w:p>
    <w:p>
      <w:pPr>
        <w:pStyle w:val="Style17"/>
        <w:spacing w:lineRule="exact" w:line="224"/>
        <w:ind w:left="811" w:right="0" w:hanging="0"/>
        <w:rPr>
          <w:lang w:val="ru-RU"/>
        </w:rPr>
      </w:pPr>
      <w:r>
        <w:rPr>
          <w:lang w:val="ru-RU"/>
        </w:rPr>
      </w:r>
    </w:p>
    <w:p>
      <w:pPr>
        <w:pStyle w:val="Style17"/>
        <w:spacing w:lineRule="exact" w:line="224"/>
        <w:ind w:left="811" w:right="0" w:hanging="0"/>
        <w:rPr>
          <w:lang w:val="ru-RU"/>
        </w:rPr>
      </w:pPr>
      <w:r>
        <w:rPr>
          <w:lang w:val="ru-RU"/>
        </w:rPr>
      </w:r>
    </w:p>
    <w:p>
      <w:pPr>
        <w:pStyle w:val="Style17"/>
        <w:spacing w:lineRule="exact" w:line="224"/>
        <w:ind w:left="811" w:right="0" w:hanging="0"/>
        <w:rPr>
          <w:lang w:val="ru-RU"/>
        </w:rPr>
      </w:pPr>
      <w:r>
        <w:rPr>
          <w:sz w:val="22"/>
          <w:szCs w:val="22"/>
          <w:lang w:val="ru-RU"/>
        </w:rPr>
        <w:t xml:space="preserve">Хәбәр итү бастырып чыгарылган </w:t>
      </w:r>
      <w:r>
        <w:rPr>
          <w:sz w:val="22"/>
          <w:szCs w:val="22"/>
          <w:lang w:val="ru-RU"/>
        </w:rPr>
        <w:t>вакыт</w:t>
      </w:r>
      <w:r>
        <w:rPr>
          <w:sz w:val="22"/>
          <w:szCs w:val="22"/>
          <w:lang w:val="ru-RU"/>
        </w:rPr>
        <w:t>тан башлап җәмәгать тыңлауларында катнашучыларга хәбәр җиткерелгән дип санала.</w:t>
      </w:r>
    </w:p>
    <w:p>
      <w:pPr>
        <w:pStyle w:val="Style17"/>
        <w:spacing w:lineRule="exact" w:line="224"/>
        <w:ind w:left="811" w:right="0" w:hanging="0"/>
        <w:rPr>
          <w:sz w:val="22"/>
          <w:szCs w:val="22"/>
          <w:lang w:val="ru-RU"/>
        </w:rPr>
      </w:pPr>
      <w:r>
        <w:rPr>
          <w:sz w:val="22"/>
          <w:szCs w:val="22"/>
          <w:lang w:val="ru-RU"/>
        </w:rPr>
      </w:r>
    </w:p>
    <w:p>
      <w:pPr>
        <w:pStyle w:val="Normal"/>
        <w:rPr>
          <w:lang w:val="ru-RU"/>
        </w:rPr>
      </w:pPr>
      <w:r>
        <w:rPr>
          <w:rFonts w:eastAsia="Times New Roman" w:cs="Times New Roman" w:ascii="Times New Roman" w:hAnsi="Times New Roman"/>
          <w:sz w:val="20"/>
          <w:szCs w:val="20"/>
          <w:lang w:val="ru-RU"/>
        </w:rPr>
        <w:t xml:space="preserve">                                                                                                               </w:t>
      </w:r>
    </w:p>
    <w:p>
      <w:pPr>
        <w:pStyle w:val="Normal"/>
        <w:jc w:val="center"/>
        <w:rPr>
          <w:lang w:val="ru-RU"/>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lang w:val="ru-RU"/>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pStyle w:val="Normal"/>
        <w:rPr>
          <w:lang w:val="ru-RU"/>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p>
      <w:pPr>
        <w:pStyle w:val="Normal"/>
        <w:spacing w:before="45" w:after="0"/>
        <w:ind w:left="0" w:right="-141" w:firstLine="142"/>
        <w:jc w:val="center"/>
        <w:rPr>
          <w:sz w:val="24"/>
          <w:szCs w:val="24"/>
          <w:lang w:val="ru-RU"/>
        </w:rPr>
      </w:pPr>
      <w:r>
        <w:rPr>
          <w:rFonts w:eastAsia="Times New Roman" w:cs="Times New Roman" w:ascii="Times New Roman" w:hAnsi="Times New Roman"/>
          <w:sz w:val="6"/>
          <w:szCs w:val="6"/>
          <w:lang w:val="ru-RU"/>
        </w:rPr>
      </w:r>
    </w:p>
    <w:sectPr>
      <w:type w:val="nextPage"/>
      <w:pgSz w:w="11906" w:h="16838"/>
      <w:pgMar w:left="567" w:right="711" w:gutter="0" w:header="0" w:top="220" w:footer="0" w:bottom="2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0" w:hAnsi="0" w:cs="0" w:hint="default"/>
      </w:rPr>
    </w:lvl>
    <w:lvl w:ilvl="2">
      <w:start w:val="1"/>
      <w:numFmt w:val="bullet"/>
      <w:lvlText w:val=""/>
      <w:lvlJc w:val="left"/>
      <w:pPr>
        <w:tabs>
          <w:tab w:val="num" w:pos="0"/>
        </w:tabs>
        <w:ind w:left="1497" w:hanging="118"/>
      </w:pPr>
      <w:rPr>
        <w:rFonts w:ascii="0" w:hAnsi="0" w:cs="0" w:hint="default"/>
      </w:rPr>
    </w:lvl>
    <w:lvl w:ilvl="3">
      <w:start w:val="1"/>
      <w:numFmt w:val="bullet"/>
      <w:lvlText w:val=""/>
      <w:lvlJc w:val="left"/>
      <w:pPr>
        <w:tabs>
          <w:tab w:val="num" w:pos="0"/>
        </w:tabs>
        <w:ind w:left="2194" w:hanging="118"/>
      </w:pPr>
      <w:rPr>
        <w:rFonts w:ascii="0" w:hAnsi="0" w:cs="0" w:hint="default"/>
      </w:rPr>
    </w:lvl>
    <w:lvl w:ilvl="4">
      <w:start w:val="1"/>
      <w:numFmt w:val="bullet"/>
      <w:lvlText w:val=""/>
      <w:lvlJc w:val="left"/>
      <w:pPr>
        <w:tabs>
          <w:tab w:val="num" w:pos="0"/>
        </w:tabs>
        <w:ind w:left="2892" w:hanging="118"/>
      </w:pPr>
      <w:rPr>
        <w:rFonts w:ascii="0" w:hAnsi="0" w:cs="0" w:hint="default"/>
      </w:rPr>
    </w:lvl>
    <w:lvl w:ilvl="5">
      <w:start w:val="1"/>
      <w:numFmt w:val="bullet"/>
      <w:lvlText w:val=""/>
      <w:lvlJc w:val="left"/>
      <w:pPr>
        <w:tabs>
          <w:tab w:val="num" w:pos="0"/>
        </w:tabs>
        <w:ind w:left="3589" w:hanging="118"/>
      </w:pPr>
      <w:rPr>
        <w:rFonts w:ascii="0" w:hAnsi="0" w:cs="0" w:hint="default"/>
      </w:rPr>
    </w:lvl>
    <w:lvl w:ilvl="6">
      <w:start w:val="1"/>
      <w:numFmt w:val="bullet"/>
      <w:lvlText w:val=""/>
      <w:lvlJc w:val="left"/>
      <w:pPr>
        <w:tabs>
          <w:tab w:val="num" w:pos="0"/>
        </w:tabs>
        <w:ind w:left="4287" w:hanging="118"/>
      </w:pPr>
      <w:rPr>
        <w:rFonts w:ascii="0" w:hAnsi="0" w:cs="0" w:hint="default"/>
      </w:rPr>
    </w:lvl>
    <w:lvl w:ilvl="7">
      <w:start w:val="1"/>
      <w:numFmt w:val="bullet"/>
      <w:lvlText w:val=""/>
      <w:lvlJc w:val="left"/>
      <w:pPr>
        <w:tabs>
          <w:tab w:val="num" w:pos="0"/>
        </w:tabs>
        <w:ind w:left="4984" w:hanging="118"/>
      </w:pPr>
      <w:rPr>
        <w:rFonts w:ascii="0" w:hAnsi="0" w:cs="0" w:hint="default"/>
      </w:rPr>
    </w:lvl>
    <w:lvl w:ilvl="8">
      <w:start w:val="1"/>
      <w:numFmt w:val="bullet"/>
      <w:lvlText w:val=""/>
      <w:lvlJc w:val="left"/>
      <w:pPr>
        <w:tabs>
          <w:tab w:val="num" w:pos="0"/>
        </w:tabs>
        <w:ind w:left="5682" w:hanging="118"/>
      </w:pPr>
      <w:rPr>
        <w:rFonts w:ascii="0" w:hAnsi="0" w:cs="0" w:hint="default"/>
      </w:rPr>
    </w:lvl>
  </w:abstractNum>
  <w:abstractNum w:abstractNumId="2">
    <w:lvl w:ilvl="0">
      <w:start w:val="1"/>
      <w:numFmt w:val="decimal"/>
      <w:lvlText w:val="%1)"/>
      <w:lvlJc w:val="left"/>
      <w:pPr>
        <w:tabs>
          <w:tab w:val="num" w:pos="0"/>
        </w:tabs>
        <w:ind w:left="102" w:hanging="219"/>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9"/>
      </w:pPr>
      <w:rPr>
        <w:rFonts w:ascii="0" w:hAnsi="0" w:cs="0" w:hint="default"/>
      </w:rPr>
    </w:lvl>
    <w:lvl w:ilvl="2">
      <w:start w:val="1"/>
      <w:numFmt w:val="bullet"/>
      <w:lvlText w:val=""/>
      <w:lvlJc w:val="left"/>
      <w:pPr>
        <w:tabs>
          <w:tab w:val="num" w:pos="0"/>
        </w:tabs>
        <w:ind w:left="1497" w:hanging="219"/>
      </w:pPr>
      <w:rPr>
        <w:rFonts w:ascii="0" w:hAnsi="0" w:cs="0" w:hint="default"/>
      </w:rPr>
    </w:lvl>
    <w:lvl w:ilvl="3">
      <w:start w:val="1"/>
      <w:numFmt w:val="bullet"/>
      <w:lvlText w:val=""/>
      <w:lvlJc w:val="left"/>
      <w:pPr>
        <w:tabs>
          <w:tab w:val="num" w:pos="0"/>
        </w:tabs>
        <w:ind w:left="2194" w:hanging="219"/>
      </w:pPr>
      <w:rPr>
        <w:rFonts w:ascii="0" w:hAnsi="0" w:cs="0" w:hint="default"/>
      </w:rPr>
    </w:lvl>
    <w:lvl w:ilvl="4">
      <w:start w:val="1"/>
      <w:numFmt w:val="bullet"/>
      <w:lvlText w:val=""/>
      <w:lvlJc w:val="left"/>
      <w:pPr>
        <w:tabs>
          <w:tab w:val="num" w:pos="0"/>
        </w:tabs>
        <w:ind w:left="2892" w:hanging="219"/>
      </w:pPr>
      <w:rPr>
        <w:rFonts w:ascii="0" w:hAnsi="0" w:cs="0" w:hint="default"/>
      </w:rPr>
    </w:lvl>
    <w:lvl w:ilvl="5">
      <w:start w:val="1"/>
      <w:numFmt w:val="bullet"/>
      <w:lvlText w:val=""/>
      <w:lvlJc w:val="left"/>
      <w:pPr>
        <w:tabs>
          <w:tab w:val="num" w:pos="0"/>
        </w:tabs>
        <w:ind w:left="3589" w:hanging="219"/>
      </w:pPr>
      <w:rPr>
        <w:rFonts w:ascii="0" w:hAnsi="0" w:cs="0" w:hint="default"/>
      </w:rPr>
    </w:lvl>
    <w:lvl w:ilvl="6">
      <w:start w:val="1"/>
      <w:numFmt w:val="bullet"/>
      <w:lvlText w:val=""/>
      <w:lvlJc w:val="left"/>
      <w:pPr>
        <w:tabs>
          <w:tab w:val="num" w:pos="0"/>
        </w:tabs>
        <w:ind w:left="4287" w:hanging="219"/>
      </w:pPr>
      <w:rPr>
        <w:rFonts w:ascii="0" w:hAnsi="0" w:cs="0" w:hint="default"/>
      </w:rPr>
    </w:lvl>
    <w:lvl w:ilvl="7">
      <w:start w:val="1"/>
      <w:numFmt w:val="bullet"/>
      <w:lvlText w:val=""/>
      <w:lvlJc w:val="left"/>
      <w:pPr>
        <w:tabs>
          <w:tab w:val="num" w:pos="0"/>
        </w:tabs>
        <w:ind w:left="4984" w:hanging="219"/>
      </w:pPr>
      <w:rPr>
        <w:rFonts w:ascii="0" w:hAnsi="0" w:cs="0" w:hint="default"/>
      </w:rPr>
    </w:lvl>
    <w:lvl w:ilvl="8">
      <w:start w:val="1"/>
      <w:numFmt w:val="bullet"/>
      <w:lvlText w:val=""/>
      <w:lvlJc w:val="left"/>
      <w:pPr>
        <w:tabs>
          <w:tab w:val="num" w:pos="0"/>
        </w:tabs>
        <w:ind w:left="5682" w:hanging="219"/>
      </w:pPr>
      <w:rPr>
        <w:rFonts w:ascii="0" w:hAnsi="0" w:cs="0"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customStyle="1">
    <w:name w:val="Текст выноски Знак"/>
    <w:basedOn w:val="DefaultParagraphFont"/>
    <w:link w:val="BalloonText"/>
    <w:uiPriority w:val="99"/>
    <w:semiHidden/>
    <w:qFormat/>
    <w:rsid w:val="00a600c4"/>
    <w:rPr>
      <w:rFonts w:ascii="Tahoma" w:hAnsi="Tahoma" w:cs="Tahoma"/>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5"/>
    <w:uiPriority w:val="99"/>
    <w:semiHidden/>
    <w:unhideWhenUsed/>
    <w:qFormat/>
    <w:rsid w:val="00a600c4"/>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radoctroitel@mail.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094D3-BFA6-4595-BFE0-AF6CE7F4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Application>LibreOffice/7.5.6.2$Linux_X86_64 LibreOffice_project/50$Build-2</Application>
  <AppVersion>15.0000</AppVersion>
  <Pages>3</Pages>
  <Words>998</Words>
  <Characters>7272</Characters>
  <CharactersWithSpaces>8432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dc:description/>
  <dc:language>ru-RU</dc:language>
  <cp:lastModifiedBy/>
  <dcterms:modified xsi:type="dcterms:W3CDTF">2026-04-07T08:03:32Z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