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AFAFA"/>
        <w:spacing w:lineRule="auto" w:line="240" w:beforeAutospacing="1" w:afterAutospacing="1"/>
        <w:ind w:left="0" w:hanging="0"/>
        <w:jc w:val="center"/>
        <w:outlineLvl w:val="0"/>
        <w:rPr>
          <w:color w:val="C9211E"/>
          <w:sz w:val="40"/>
          <w:szCs w:val="40"/>
        </w:rPr>
      </w:pPr>
      <w:r>
        <w:rPr>
          <w:rFonts w:eastAsia="Times New Roman" w:cs="Times New Roman" w:ascii="Times New Roman" w:hAnsi="Times New Roman"/>
          <w:b/>
          <w:bCs/>
          <w:color w:val="C9211E"/>
          <w:kern w:val="2"/>
          <w:sz w:val="40"/>
          <w:szCs w:val="40"/>
          <w:lang w:eastAsia="ru-RU"/>
        </w:rPr>
        <w:t>Профилактика инфекций для людей с хроническими заболеваниями: что важно знать</w:t>
      </w:r>
    </w:p>
    <w:p>
      <w:pPr>
        <w:pStyle w:val="NormalWeb"/>
        <w:shd w:val="clear" w:color="auto" w:fill="FAFAFA"/>
        <w:spacing w:before="280" w:after="280"/>
        <w:jc w:val="center"/>
        <w:rPr>
          <w:color w:val="C9211E"/>
        </w:rPr>
      </w:pPr>
      <w:r>
        <w:rPr>
          <w:color w:val="C9211E"/>
          <w:sz w:val="28"/>
          <w:szCs w:val="28"/>
        </w:rPr>
        <w:t>Люди с хроническими заболеваниями – от сердечно-сосудистых до аутоиммунных – чаще других сталкиваются с инфекциями и тяжелее их переносят. Это связано как с особенностями самого заболевания, так и с лечением, которое может ослабить иммунный ответ. Но значительную часть рисков можно снизить – и довольно простыми мерами.</w:t>
      </w:r>
    </w:p>
    <w:p>
      <w:pPr>
        <w:pStyle w:val="NormalWeb"/>
        <w:shd w:val="clear" w:color="auto" w:fill="FAFAFA"/>
        <w:spacing w:before="0" w:after="0"/>
        <w:jc w:val="center"/>
        <w:rPr>
          <w:i/>
          <w:i/>
          <w:iCs/>
        </w:rPr>
      </w:pPr>
      <w:r>
        <w:rPr>
          <w:b/>
          <w:bCs/>
          <w:i/>
          <w:iCs/>
          <w:color w:val="232629"/>
          <w:sz w:val="28"/>
          <w:szCs w:val="28"/>
        </w:rPr>
        <w:t>Почему риск выше</w:t>
      </w:r>
    </w:p>
    <w:p>
      <w:pPr>
        <w:pStyle w:val="NormalWeb"/>
        <w:shd w:val="clear" w:color="auto" w:fill="FAFAFA"/>
        <w:spacing w:before="280" w:after="280"/>
        <w:jc w:val="both"/>
        <w:rPr>
          <w:color w:val="232629"/>
          <w:sz w:val="28"/>
          <w:szCs w:val="28"/>
        </w:rPr>
      </w:pPr>
      <w:r>
        <w:rPr>
          <w:color w:val="232629"/>
          <w:sz w:val="28"/>
          <w:szCs w:val="28"/>
        </w:rPr>
        <w:tab/>
        <w:t>Хронические болезни меняют работу организма. Например, при сахарном диабете 2 типа или ожирении иммунная система находится в состоянии постоянной активации. На первый взгляд, это должно помогать бороться с инфекциями, но происходит обратное: иммунные клетки «устают» и хуже реагируют на новые угрозы, снижается точность иммунного ответа, усиливается повреждение собственных тканей. Это состояние иногда называют дисфункцией иммунитета.</w:t>
      </w:r>
    </w:p>
    <w:p>
      <w:pPr>
        <w:pStyle w:val="NormalWeb"/>
        <w:shd w:val="clear" w:color="auto" w:fill="FAFAFA"/>
        <w:spacing w:before="280" w:after="280"/>
        <w:jc w:val="both"/>
        <w:rPr>
          <w:color w:val="232629"/>
          <w:sz w:val="28"/>
          <w:szCs w:val="28"/>
        </w:rPr>
      </w:pPr>
      <w:r>
        <w:rPr>
          <w:color w:val="232629"/>
          <w:sz w:val="28"/>
          <w:szCs w:val="28"/>
        </w:rPr>
        <w:tab/>
        <w:t>При хронической обструктивной болезни легких нарушается очищение дыхательных путей, при этом патогенам проще проникнуть внутрь и надолго задержаться в организме.</w:t>
      </w:r>
    </w:p>
    <w:p>
      <w:pPr>
        <w:pStyle w:val="NormalWeb"/>
        <w:shd w:val="clear" w:color="auto" w:fill="FAFAFA"/>
        <w:spacing w:before="280" w:after="280"/>
        <w:jc w:val="both"/>
        <w:rPr>
          <w:color w:val="232629"/>
          <w:sz w:val="28"/>
          <w:szCs w:val="28"/>
        </w:rPr>
      </w:pPr>
      <w:r>
        <w:rPr>
          <w:color w:val="232629"/>
          <w:sz w:val="28"/>
          <w:szCs w:val="28"/>
        </w:rPr>
        <w:tab/>
        <w:t>Сердечно-сосудистые заболевания сопровождаются хроническим воспалением, ослабляющим иммунитет, и нарушением кровообращения, ухудшающим доставку иммунных клеток к тканям, что повышает риск развития инфекционных заболеваний.</w:t>
      </w:r>
    </w:p>
    <w:p>
      <w:pPr>
        <w:pStyle w:val="NormalWeb"/>
        <w:shd w:val="clear" w:color="auto" w:fill="FAFAFA"/>
        <w:spacing w:before="280" w:after="280"/>
        <w:jc w:val="both"/>
        <w:rPr>
          <w:color w:val="232629"/>
          <w:sz w:val="28"/>
          <w:szCs w:val="28"/>
        </w:rPr>
      </w:pPr>
      <w:r>
        <w:rPr>
          <w:color w:val="232629"/>
          <w:sz w:val="28"/>
          <w:szCs w:val="28"/>
        </w:rPr>
        <w:tab/>
        <w:t>При хронических болезнях в целом хуже формируется иммунный ответ на новые инфекции: слабее работает «память» (в том числе на вакцины), снижается выработка антител. Это одна из причин, почему пациентам иногда нужны дополнительные дозы вакцин. Кроме того, пациенты с хроническими заболеваниями могут принимать препараты, подавляющие иммунитет, что также влияет на восприимчивость к инфекциям.</w:t>
      </w:r>
    </w:p>
    <w:p>
      <w:pPr>
        <w:pStyle w:val="NormalWeb"/>
        <w:shd w:val="clear" w:color="auto" w:fill="FAFAFA"/>
        <w:spacing w:before="0" w:after="0"/>
        <w:jc w:val="center"/>
        <w:rPr>
          <w:i/>
          <w:i/>
          <w:iCs/>
          <w:color w:val="000000"/>
        </w:rPr>
      </w:pPr>
      <w:r>
        <w:rPr>
          <w:b/>
          <w:bCs/>
          <w:i/>
          <w:iCs/>
          <w:color w:val="000000"/>
          <w:sz w:val="28"/>
          <w:szCs w:val="28"/>
        </w:rPr>
        <w:t>Что поможет защититься от инфекций</w:t>
      </w:r>
    </w:p>
    <w:p>
      <w:pPr>
        <w:pStyle w:val="NormalWeb"/>
        <w:shd w:val="clear" w:color="auto" w:fill="FAFAFA"/>
        <w:spacing w:before="0" w:after="0"/>
        <w:jc w:val="center"/>
        <w:rPr>
          <w:color w:val="C9211E"/>
        </w:rPr>
      </w:pPr>
      <w:r>
        <w:rPr>
          <w:b/>
          <w:bCs/>
          <w:color w:val="C9211E"/>
          <w:sz w:val="28"/>
          <w:szCs w:val="28"/>
        </w:rPr>
        <w:tab/>
        <w:t>Вакцинация</w:t>
      </w:r>
    </w:p>
    <w:p>
      <w:pPr>
        <w:pStyle w:val="NormalWeb"/>
        <w:shd w:val="clear" w:color="auto" w:fill="FAFAFA"/>
        <w:spacing w:before="280" w:after="280"/>
        <w:jc w:val="both"/>
        <w:rPr>
          <w:color w:val="232629"/>
          <w:sz w:val="28"/>
          <w:szCs w:val="28"/>
        </w:rPr>
      </w:pPr>
      <w:r>
        <w:rPr>
          <w:color w:val="232629"/>
          <w:sz w:val="28"/>
          <w:szCs w:val="28"/>
        </w:rPr>
        <w:tab/>
        <w:t>Один из самых эффективных способов профилактики – прививки. Для людей с хроническими заболеваниями они особенно важны. В первую очередь врачи рекомендуют ежегодную вакцинацию против гриппа и пневмококковой инфекции. Схема вакцинации может отличаться: иногда нужны дополнительные дозы или другие интервалы. Поэтому лучше обсудить план с лечащим врачом.</w:t>
      </w:r>
    </w:p>
    <w:p>
      <w:pPr>
        <w:pStyle w:val="NormalWeb"/>
        <w:shd w:val="clear" w:color="auto" w:fill="FAFAFA"/>
        <w:spacing w:before="0" w:after="0"/>
        <w:jc w:val="center"/>
        <w:rPr>
          <w:color w:val="C9211E"/>
        </w:rPr>
      </w:pPr>
      <w:r>
        <w:rPr>
          <w:b/>
          <w:bCs/>
          <w:color w:val="C9211E"/>
          <w:sz w:val="28"/>
          <w:szCs w:val="28"/>
        </w:rPr>
        <w:t>Контроль за основным заболеванием</w:t>
      </w:r>
    </w:p>
    <w:p>
      <w:pPr>
        <w:pStyle w:val="NormalWeb"/>
        <w:shd w:val="clear" w:color="auto" w:fill="FAFAFA"/>
        <w:spacing w:before="280" w:after="280"/>
        <w:jc w:val="both"/>
        <w:rPr>
          <w:color w:val="232629"/>
          <w:sz w:val="28"/>
          <w:szCs w:val="28"/>
        </w:rPr>
      </w:pPr>
      <w:r>
        <w:rPr>
          <w:color w:val="232629"/>
          <w:sz w:val="28"/>
          <w:szCs w:val="28"/>
        </w:rPr>
        <w:tab/>
        <w:t>Хорошо контролируемая хроническая болезнь – это уже профилактика инфекций. Например, при диабете важно поддерживать стабильный уровень глюкозы, при астме или ХОБЛ – избегать обострений, при сердечных заболеваниях – следить за давлением и т.д. Чем стабильнее состояние, тем сильнее «защитный резерв» организма.</w:t>
      </w:r>
    </w:p>
    <w:p>
      <w:pPr>
        <w:pStyle w:val="NormalWeb"/>
        <w:shd w:val="clear" w:color="auto" w:fill="FAFAFA"/>
        <w:spacing w:before="0" w:after="0"/>
        <w:jc w:val="center"/>
        <w:rPr>
          <w:color w:val="C9211E"/>
        </w:rPr>
      </w:pPr>
      <w:r>
        <w:rPr>
          <w:b/>
          <w:bCs/>
          <w:color w:val="C9211E"/>
          <w:sz w:val="28"/>
          <w:szCs w:val="28"/>
        </w:rPr>
        <w:t>Гигиена и повседневные привычки</w:t>
      </w:r>
    </w:p>
    <w:p>
      <w:pPr>
        <w:pStyle w:val="NormalWeb"/>
        <w:shd w:val="clear" w:color="auto" w:fill="FAFAFA"/>
        <w:spacing w:before="280" w:after="280"/>
        <w:jc w:val="both"/>
        <w:rPr>
          <w:color w:val="232629"/>
          <w:sz w:val="28"/>
          <w:szCs w:val="28"/>
        </w:rPr>
      </w:pPr>
      <w:r>
        <w:rPr>
          <w:color w:val="232629"/>
          <w:sz w:val="28"/>
          <w:szCs w:val="28"/>
        </w:rPr>
        <w:tab/>
        <w:t>Крайне эффективными остаются базовые меры профилактики:</w:t>
      </w:r>
    </w:p>
    <w:p>
      <w:pPr>
        <w:pStyle w:val="NormalWeb"/>
        <w:widowControl/>
        <w:numPr>
          <w:ilvl w:val="1"/>
          <w:numId w:val="1"/>
        </w:numPr>
        <w:shd w:val="clear" w:color="auto" w:fill="FAFAFA"/>
        <w:bidi w:val="0"/>
        <w:spacing w:lineRule="auto" w:line="240" w:before="280" w:after="280"/>
        <w:ind w:left="850" w:right="0" w:hanging="340"/>
        <w:jc w:val="both"/>
        <w:rPr>
          <w:color w:val="232629"/>
          <w:sz w:val="28"/>
          <w:szCs w:val="28"/>
        </w:rPr>
      </w:pPr>
      <w:r>
        <w:rPr>
          <w:color w:val="232629"/>
          <w:sz w:val="28"/>
          <w:szCs w:val="28"/>
        </w:rPr>
        <w:t>тщательное и регулярное мытье рук;</w:t>
      </w:r>
    </w:p>
    <w:p>
      <w:pPr>
        <w:pStyle w:val="NormalWeb"/>
        <w:widowControl/>
        <w:numPr>
          <w:ilvl w:val="0"/>
          <w:numId w:val="1"/>
        </w:numPr>
        <w:shd w:val="clear" w:color="auto" w:fill="FAFAFA"/>
        <w:bidi w:val="0"/>
        <w:spacing w:lineRule="auto" w:line="240" w:before="280" w:after="280"/>
        <w:ind w:left="850" w:right="0" w:hanging="340"/>
        <w:jc w:val="both"/>
        <w:rPr>
          <w:color w:val="232629"/>
          <w:sz w:val="28"/>
          <w:szCs w:val="28"/>
        </w:rPr>
      </w:pPr>
      <w:r>
        <w:rPr>
          <w:color w:val="232629"/>
          <w:sz w:val="28"/>
          <w:szCs w:val="28"/>
        </w:rPr>
        <w:t>периодическое проветривание помещений;</w:t>
      </w:r>
    </w:p>
    <w:p>
      <w:pPr>
        <w:pStyle w:val="NormalWeb"/>
        <w:widowControl/>
        <w:numPr>
          <w:ilvl w:val="0"/>
          <w:numId w:val="1"/>
        </w:numPr>
        <w:shd w:val="clear" w:color="auto" w:fill="FAFAFA"/>
        <w:bidi w:val="0"/>
        <w:spacing w:lineRule="auto" w:line="240" w:before="280" w:after="280"/>
        <w:ind w:left="850" w:right="0" w:hanging="340"/>
        <w:jc w:val="both"/>
        <w:rPr>
          <w:color w:val="232629"/>
          <w:sz w:val="28"/>
          <w:szCs w:val="28"/>
        </w:rPr>
      </w:pPr>
      <w:r>
        <w:rPr>
          <w:color w:val="232629"/>
          <w:sz w:val="28"/>
          <w:szCs w:val="28"/>
        </w:rPr>
        <w:t>избегание контакта с заболевшими;</w:t>
      </w:r>
    </w:p>
    <w:p>
      <w:pPr>
        <w:pStyle w:val="NormalWeb"/>
        <w:widowControl/>
        <w:numPr>
          <w:ilvl w:val="0"/>
          <w:numId w:val="1"/>
        </w:numPr>
        <w:shd w:val="clear" w:color="auto" w:fill="FAFAFA"/>
        <w:bidi w:val="0"/>
        <w:spacing w:lineRule="auto" w:line="240" w:before="280" w:after="280"/>
        <w:ind w:left="850" w:right="0" w:hanging="340"/>
        <w:jc w:val="both"/>
        <w:rPr>
          <w:color w:val="232629"/>
          <w:sz w:val="28"/>
          <w:szCs w:val="28"/>
        </w:rPr>
      </w:pPr>
      <w:r>
        <w:rPr>
          <w:color w:val="232629"/>
          <w:sz w:val="28"/>
          <w:szCs w:val="28"/>
        </w:rPr>
        <w:t>использование масок в сезон вспышек ОРВИ и гриппа.</w:t>
      </w:r>
    </w:p>
    <w:p>
      <w:pPr>
        <w:pStyle w:val="NormalWeb"/>
        <w:shd w:val="clear" w:color="auto" w:fill="FAFAFA"/>
        <w:spacing w:before="280" w:after="280"/>
        <w:jc w:val="both"/>
        <w:rPr>
          <w:color w:val="232629"/>
          <w:sz w:val="28"/>
          <w:szCs w:val="28"/>
        </w:rPr>
      </w:pPr>
      <w:r>
        <w:rPr>
          <w:color w:val="232629"/>
          <w:sz w:val="28"/>
          <w:szCs w:val="28"/>
        </w:rPr>
        <w:tab/>
        <w:t>Доказано, что эти простые действия снижают риск передачи инфекций – особенно респираторных.</w:t>
      </w:r>
    </w:p>
    <w:p>
      <w:pPr>
        <w:pStyle w:val="NormalWeb"/>
        <w:shd w:val="clear" w:color="auto" w:fill="FAFAFA"/>
        <w:spacing w:before="0" w:after="0"/>
        <w:jc w:val="center"/>
        <w:rPr>
          <w:color w:val="C9211E"/>
        </w:rPr>
      </w:pPr>
      <w:r>
        <w:rPr>
          <w:b/>
          <w:bCs/>
          <w:color w:val="C9211E"/>
          <w:sz w:val="28"/>
          <w:szCs w:val="28"/>
        </w:rPr>
        <w:t>Здоровый образ жизни</w:t>
      </w:r>
    </w:p>
    <w:p>
      <w:pPr>
        <w:pStyle w:val="NormalWeb"/>
        <w:shd w:val="clear" w:color="auto" w:fill="FAFAFA"/>
        <w:spacing w:before="0" w:after="0"/>
        <w:jc w:val="both"/>
        <w:rPr>
          <w:color w:val="232629"/>
          <w:sz w:val="28"/>
          <w:szCs w:val="28"/>
        </w:rPr>
      </w:pPr>
      <w:r>
        <w:rPr>
          <w:color w:val="232629"/>
          <w:sz w:val="28"/>
          <w:szCs w:val="28"/>
        </w:rPr>
        <w:tab/>
        <w:t>Иммунная система зависит от него напрямую. Полноценный сон (не менее 7–8 часов</w:t>
      </w:r>
      <w:bookmarkStart w:id="0" w:name="_GoBack"/>
      <w:bookmarkEnd w:id="0"/>
      <w:r>
        <w:rPr>
          <w:color w:val="232629"/>
          <w:sz w:val="28"/>
          <w:szCs w:val="28"/>
        </w:rPr>
        <w:t>), сбалансированное питание, умеренная физическая активность – все это укрепляет иммунитет и защищает от инфекций.</w:t>
      </w:r>
    </w:p>
    <w:p>
      <w:pPr>
        <w:pStyle w:val="NormalWeb"/>
        <w:shd w:val="clear" w:color="auto" w:fill="FAFAFA"/>
        <w:spacing w:before="0" w:after="0"/>
        <w:jc w:val="both"/>
        <w:rPr>
          <w:color w:val="232629"/>
          <w:sz w:val="28"/>
          <w:szCs w:val="28"/>
        </w:rPr>
      </w:pPr>
      <w:r>
        <w:rPr>
          <w:color w:val="232629"/>
          <w:sz w:val="28"/>
          <w:szCs w:val="28"/>
        </w:rPr>
      </w:r>
    </w:p>
    <w:p>
      <w:pPr>
        <w:pStyle w:val="NormalWeb"/>
        <w:shd w:val="clear" w:color="auto" w:fill="FAFAFA"/>
        <w:spacing w:before="0" w:after="0"/>
        <w:jc w:val="center"/>
        <w:rPr/>
      </w:pPr>
      <w:r>
        <w:rPr>
          <w:b/>
          <w:bCs/>
          <w:color w:val="232629"/>
          <w:sz w:val="28"/>
          <w:szCs w:val="28"/>
        </w:rPr>
        <w:t>Когда нужно быть особенно внимательным</w:t>
      </w:r>
    </w:p>
    <w:p>
      <w:pPr>
        <w:pStyle w:val="NormalWeb"/>
        <w:shd w:val="clear" w:color="auto" w:fill="FAFAFA"/>
        <w:spacing w:before="280" w:after="280"/>
        <w:jc w:val="both"/>
        <w:rPr>
          <w:color w:val="232629"/>
          <w:sz w:val="28"/>
          <w:szCs w:val="28"/>
        </w:rPr>
      </w:pPr>
      <w:r>
        <w:rPr>
          <w:color w:val="232629"/>
          <w:sz w:val="28"/>
          <w:szCs w:val="28"/>
        </w:rPr>
        <w:tab/>
        <w:t>Во время обострения хронической болезни, а также после госпитализации риск развития инфекционных заболеваний возрастает, особенно у людей старшего возраста. В эти периоды стоит усилить профилактику и внимательнее следить за своим состоянием. При появлении симптомов инфекции не затягивайте с обращением за помощью: раннее лечение снижает риск осложнений.</w:t>
      </w:r>
    </w:p>
    <w:p>
      <w:pPr>
        <w:pStyle w:val="NormalWeb"/>
        <w:shd w:val="clear" w:color="auto" w:fill="FAFAFA"/>
        <w:spacing w:before="0" w:after="0"/>
        <w:jc w:val="both"/>
        <w:rPr>
          <w:color w:val="232629"/>
          <w:sz w:val="28"/>
          <w:szCs w:val="28"/>
        </w:rPr>
      </w:pPr>
      <w:r>
        <w:rPr>
          <w:color w:val="232629"/>
          <w:sz w:val="28"/>
          <w:szCs w:val="28"/>
        </w:rPr>
        <w:t>Больше полезной информации по санитарной безопасности и профилактике опасных заболеваний на сайте </w:t>
      </w:r>
      <w:hyperlink r:id="rId2">
        <w:r>
          <w:rPr>
            <w:rStyle w:val="-"/>
            <w:color w:val="931004"/>
            <w:sz w:val="28"/>
            <w:szCs w:val="28"/>
          </w:rPr>
          <w:t>санщит.рус</w:t>
        </w:r>
      </w:hyperlink>
      <w:r>
        <w:rPr>
          <w:color w:val="232629"/>
          <w:sz w:val="28"/>
          <w:szCs w:val="28"/>
        </w:rPr>
        <w:t>.</w:t>
      </w:r>
    </w:p>
    <w:p>
      <w:pPr>
        <w:pStyle w:val="NormalWeb"/>
        <w:shd w:val="clear" w:color="auto" w:fill="FAFAFA"/>
        <w:spacing w:before="0" w:after="0"/>
        <w:jc w:val="both"/>
        <w:rPr>
          <w:color w:val="232629"/>
          <w:sz w:val="28"/>
          <w:szCs w:val="28"/>
        </w:rPr>
      </w:pPr>
      <w:r>
        <w:rPr/>
      </w:r>
    </w:p>
    <w:p>
      <w:pPr>
        <w:pStyle w:val="NormalWeb"/>
        <w:shd w:val="clear" w:color="auto" w:fill="FAFAFA"/>
        <w:spacing w:before="0" w:after="0"/>
        <w:jc w:val="both"/>
        <w:rPr>
          <w:color w:val="232629"/>
          <w:sz w:val="28"/>
          <w:szCs w:val="28"/>
        </w:rPr>
      </w:pPr>
      <w:r>
        <w:rPr/>
      </w:r>
    </w:p>
    <w:p>
      <w:pPr>
        <w:pStyle w:val="TableParagraph"/>
        <w:widowControl w:val="false"/>
        <w:bidi w:val="0"/>
        <w:spacing w:lineRule="auto" w:line="240" w:before="0" w:after="0"/>
        <w:ind w:left="52" w:right="57" w:firstLine="931"/>
        <w:contextualSpacing/>
        <w:jc w:val="right"/>
        <w:rPr>
          <w:i/>
          <w:i/>
          <w:iCs/>
          <w:color w:val="000000"/>
        </w:rPr>
      </w:pPr>
      <w:r>
        <w:rPr>
          <w:b/>
          <w:i/>
          <w:iCs/>
          <w:color w:val="000000"/>
          <w:sz w:val="22"/>
          <w:szCs w:val="22"/>
        </w:rPr>
        <w:t>Набережночелнинский</w:t>
      </w:r>
      <w:r>
        <w:rPr>
          <w:b/>
          <w:i/>
          <w:iCs/>
          <w:color w:val="000000"/>
          <w:spacing w:val="-3"/>
          <w:sz w:val="22"/>
          <w:szCs w:val="22"/>
        </w:rPr>
        <w:t xml:space="preserve"> </w:t>
      </w:r>
      <w:r>
        <w:rPr>
          <w:b/>
          <w:i/>
          <w:iCs/>
          <w:color w:val="000000"/>
          <w:sz w:val="22"/>
          <w:szCs w:val="22"/>
        </w:rPr>
        <w:t xml:space="preserve">филиал      </w:t>
      </w:r>
    </w:p>
    <w:p>
      <w:pPr>
        <w:pStyle w:val="TableParagraph"/>
        <w:widowControl w:val="false"/>
        <w:bidi w:val="0"/>
        <w:spacing w:lineRule="auto" w:line="240" w:before="0" w:after="0"/>
        <w:ind w:left="52" w:right="57" w:firstLine="931"/>
        <w:contextualSpacing/>
        <w:jc w:val="right"/>
        <w:rPr>
          <w:i/>
          <w:i/>
          <w:iCs/>
          <w:color w:val="000000"/>
        </w:rPr>
      </w:pPr>
      <w:r>
        <w:rPr>
          <w:b/>
          <w:i/>
          <w:iCs/>
          <w:color w:val="000000"/>
          <w:sz w:val="22"/>
          <w:szCs w:val="22"/>
        </w:rPr>
        <w:t>Федерального</w:t>
      </w:r>
      <w:r>
        <w:rPr>
          <w:b/>
          <w:i/>
          <w:iCs/>
          <w:color w:val="000000"/>
          <w:spacing w:val="-10"/>
          <w:sz w:val="22"/>
          <w:szCs w:val="22"/>
        </w:rPr>
        <w:t xml:space="preserve"> </w:t>
      </w:r>
      <w:r>
        <w:rPr>
          <w:b/>
          <w:i/>
          <w:iCs/>
          <w:color w:val="000000"/>
          <w:sz w:val="22"/>
          <w:szCs w:val="22"/>
        </w:rPr>
        <w:t>бюджетного</w:t>
      </w:r>
      <w:r>
        <w:rPr>
          <w:b/>
          <w:i/>
          <w:iCs/>
          <w:color w:val="000000"/>
          <w:spacing w:val="-10"/>
          <w:sz w:val="22"/>
          <w:szCs w:val="22"/>
        </w:rPr>
        <w:t xml:space="preserve"> </w:t>
      </w:r>
      <w:r>
        <w:rPr>
          <w:b/>
          <w:i/>
          <w:iCs/>
          <w:color w:val="000000"/>
          <w:sz w:val="22"/>
          <w:szCs w:val="22"/>
        </w:rPr>
        <w:t>учреждения</w:t>
      </w:r>
      <w:r>
        <w:rPr>
          <w:b/>
          <w:i/>
          <w:iCs/>
          <w:color w:val="000000"/>
          <w:spacing w:val="-10"/>
          <w:sz w:val="22"/>
          <w:szCs w:val="22"/>
        </w:rPr>
        <w:t xml:space="preserve"> </w:t>
      </w:r>
      <w:r>
        <w:rPr>
          <w:b/>
          <w:i/>
          <w:iCs/>
          <w:color w:val="000000"/>
          <w:sz w:val="22"/>
          <w:szCs w:val="22"/>
        </w:rPr>
        <w:t xml:space="preserve">здравоохранения      </w:t>
      </w:r>
    </w:p>
    <w:p>
      <w:pPr>
        <w:pStyle w:val="TableParagraph"/>
        <w:widowControl w:val="false"/>
        <w:bidi w:val="0"/>
        <w:spacing w:lineRule="auto" w:line="240" w:before="0" w:after="0"/>
        <w:ind w:left="52" w:right="57" w:firstLine="931"/>
        <w:contextualSpacing/>
        <w:jc w:val="right"/>
        <w:rPr>
          <w:i/>
          <w:i/>
          <w:iCs/>
          <w:color w:val="000000"/>
        </w:rPr>
      </w:pPr>
      <w:r>
        <w:rPr>
          <w:b/>
          <w:i/>
          <w:iCs/>
          <w:color w:val="000000"/>
          <w:sz w:val="22"/>
          <w:szCs w:val="22"/>
        </w:rPr>
        <w:t>«Центр</w:t>
      </w:r>
      <w:r>
        <w:rPr>
          <w:b/>
          <w:i/>
          <w:iCs/>
          <w:color w:val="000000"/>
          <w:spacing w:val="-4"/>
          <w:sz w:val="22"/>
          <w:szCs w:val="22"/>
        </w:rPr>
        <w:t xml:space="preserve"> </w:t>
      </w:r>
      <w:r>
        <w:rPr>
          <w:b/>
          <w:i/>
          <w:iCs/>
          <w:color w:val="000000"/>
          <w:sz w:val="22"/>
          <w:szCs w:val="22"/>
        </w:rPr>
        <w:t>гигиены</w:t>
      </w:r>
      <w:r>
        <w:rPr>
          <w:b/>
          <w:i/>
          <w:iCs/>
          <w:color w:val="000000"/>
          <w:spacing w:val="-7"/>
          <w:sz w:val="22"/>
          <w:szCs w:val="22"/>
        </w:rPr>
        <w:t xml:space="preserve"> </w:t>
      </w:r>
      <w:r>
        <w:rPr>
          <w:b/>
          <w:i/>
          <w:iCs/>
          <w:color w:val="000000"/>
          <w:sz w:val="22"/>
          <w:szCs w:val="22"/>
        </w:rPr>
        <w:t>и</w:t>
      </w:r>
      <w:r>
        <w:rPr>
          <w:b/>
          <w:i/>
          <w:iCs/>
          <w:color w:val="000000"/>
          <w:spacing w:val="-2"/>
          <w:sz w:val="22"/>
          <w:szCs w:val="22"/>
        </w:rPr>
        <w:t xml:space="preserve"> эпидемиологии      </w:t>
      </w:r>
    </w:p>
    <w:p>
      <w:pPr>
        <w:pStyle w:val="TableParagraph"/>
        <w:widowControl w:val="false"/>
        <w:bidi w:val="0"/>
        <w:spacing w:lineRule="auto" w:line="240" w:before="0" w:after="0"/>
        <w:ind w:left="57" w:right="57" w:firstLine="510"/>
        <w:contextualSpacing/>
        <w:jc w:val="right"/>
        <w:rPr>
          <w:i/>
          <w:i/>
          <w:iCs/>
          <w:color w:val="000000"/>
        </w:rPr>
      </w:pPr>
      <w:r>
        <w:rPr>
          <w:b/>
          <w:i/>
          <w:iCs/>
          <w:color w:val="000000"/>
          <w:sz w:val="22"/>
          <w:szCs w:val="22"/>
        </w:rPr>
        <w:t>в</w:t>
      </w:r>
      <w:r>
        <w:rPr>
          <w:b/>
          <w:i/>
          <w:iCs/>
          <w:color w:val="000000"/>
          <w:spacing w:val="-7"/>
          <w:sz w:val="22"/>
          <w:szCs w:val="22"/>
        </w:rPr>
        <w:t xml:space="preserve"> </w:t>
      </w:r>
      <w:r>
        <w:rPr>
          <w:b/>
          <w:i/>
          <w:iCs/>
          <w:color w:val="000000"/>
          <w:sz w:val="22"/>
          <w:szCs w:val="22"/>
        </w:rPr>
        <w:t>Республике</w:t>
      </w:r>
      <w:r>
        <w:rPr>
          <w:b/>
          <w:i/>
          <w:iCs/>
          <w:color w:val="000000"/>
          <w:spacing w:val="-5"/>
          <w:sz w:val="22"/>
          <w:szCs w:val="22"/>
        </w:rPr>
        <w:t xml:space="preserve"> </w:t>
      </w:r>
      <w:r>
        <w:rPr>
          <w:b/>
          <w:i/>
          <w:iCs/>
          <w:color w:val="000000"/>
          <w:sz w:val="22"/>
          <w:szCs w:val="22"/>
        </w:rPr>
        <w:t>Татарстан</w:t>
      </w:r>
      <w:r>
        <w:rPr>
          <w:b/>
          <w:i/>
          <w:iCs/>
          <w:color w:val="000000"/>
          <w:spacing w:val="-5"/>
          <w:sz w:val="22"/>
          <w:szCs w:val="22"/>
        </w:rPr>
        <w:t xml:space="preserve"> </w:t>
      </w:r>
      <w:r>
        <w:rPr>
          <w:b/>
          <w:i/>
          <w:iCs/>
          <w:color w:val="000000"/>
          <w:spacing w:val="-2"/>
          <w:sz w:val="22"/>
          <w:szCs w:val="22"/>
        </w:rPr>
        <w:t xml:space="preserve">(Татарстан)»     </w:t>
      </w:r>
    </w:p>
    <w:p>
      <w:pPr>
        <w:pStyle w:val="Style14"/>
        <w:bidi w:val="0"/>
        <w:spacing w:lineRule="auto" w:line="240" w:before="0" w:after="0"/>
        <w:ind w:left="0" w:right="0" w:hanging="0"/>
        <w:contextualSpacing/>
        <w:jc w:val="right"/>
        <w:rPr>
          <w:i/>
          <w:i/>
          <w:iCs/>
          <w:color w:val="000000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22"/>
          <w:szCs w:val="22"/>
        </w:rPr>
        <w:t xml:space="preserve">8 (8552) 46-41-52       </w:t>
      </w:r>
    </w:p>
    <w:p>
      <w:pPr>
        <w:pStyle w:val="Style14"/>
        <w:bidi w:val="0"/>
        <w:spacing w:lineRule="auto" w:line="240" w:before="0" w:after="0"/>
        <w:ind w:left="0" w:right="0" w:hanging="0"/>
        <w:contextualSpacing/>
        <w:jc w:val="right"/>
        <w:rPr>
          <w:i/>
          <w:i/>
          <w:iCs/>
          <w:color w:val="000000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22"/>
          <w:szCs w:val="22"/>
        </w:rPr>
        <w:t xml:space="preserve">г.Набережные Челны, ул. Низаметдинова, 14.      </w:t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a43d95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semiHidden/>
    <w:unhideWhenUsed/>
    <w:rsid w:val="00a43d95"/>
    <w:rPr>
      <w:color w:val="0000FF"/>
      <w:u w:val="single"/>
    </w:rPr>
  </w:style>
  <w:style w:type="character" w:styleId="11" w:customStyle="1">
    <w:name w:val="Заголовок 1 Знак"/>
    <w:basedOn w:val="DefaultParagraphFont"/>
    <w:uiPriority w:val="9"/>
    <w:qFormat/>
    <w:rsid w:val="00a43d95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a43d9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TableParagraph">
    <w:name w:val="Table Paragraph"/>
    <w:basedOn w:val="Normal"/>
    <w:qFormat/>
    <w:pPr>
      <w:ind w:left="99" w:right="0" w:hanging="0"/>
      <w:jc w:val="center"/>
    </w:pPr>
    <w:rPr>
      <w:rFonts w:ascii="Times New Roman" w:hAnsi="Times New Roman" w:eastAsia="Times New Roman" w:cs="Times New Roman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xn--80aqooi4b.xn--p1acf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LibreOffice/7.5.6.2$Linux_X86_64 LibreOffice_project/50$Build-2</Application>
  <AppVersion>15.0000</AppVersion>
  <Pages>2</Pages>
  <Words>458</Words>
  <Characters>3175</Characters>
  <CharactersWithSpaces>3654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2026-05-14T08:18:00Z</dcterms:created>
  <dc:creator>Санотдел</dc:creator>
  <dc:description/>
  <dc:language>ru-RU</dc:language>
  <cp:lastModifiedBy/>
  <dcterms:modified xsi:type="dcterms:W3CDTF">2026-05-15T16:54:09Z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