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color w:val="C9211E"/>
          <w:sz w:val="32"/>
          <w:szCs w:val="32"/>
        </w:rPr>
      </w:pPr>
      <w:r>
        <w:rPr>
          <w:rFonts w:cs="Times New Roman" w:ascii="Times New Roman" w:hAnsi="Times New Roman"/>
          <w:b/>
          <w:color w:val="C9211E"/>
          <w:sz w:val="32"/>
          <w:szCs w:val="32"/>
        </w:rPr>
        <w:t>С КОРРУПЦИЕЙ БОРЕТСЯ ВЕСЬ МИР</w:t>
      </w:r>
    </w:p>
    <w:p>
      <w:pPr>
        <w:pStyle w:val="Normal"/>
        <w:spacing w:lineRule="auto" w:line="240" w:before="0" w:afterAutospacing="1"/>
        <w:contextualSpacing/>
        <w:jc w:val="center"/>
        <w:rPr>
          <w:b/>
          <w:bCs/>
          <w:color w:val="C9211E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1319530</wp:posOffset>
            </wp:positionH>
            <wp:positionV relativeFrom="paragraph">
              <wp:posOffset>-82550</wp:posOffset>
            </wp:positionV>
            <wp:extent cx="3321050" cy="2347595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/>
          <w:bCs/>
          <w:color w:val="C9211E"/>
          <w:sz w:val="24"/>
          <w:szCs w:val="24"/>
        </w:rPr>
        <w:t>Коррупция – проблема, с которой в той или иной степени борется весь мир, вряд ли можно найти страну, где не предпринимаются действия для уменьшения коррупции, поскольку она несовместима с эффективным функционированием государства, носит отрицательный характер, как с моральной, так и с юридической точки зрения. Важная роль в борьбе с коррупцией принадлежит праву, но, если учесть множественность и сложность причин ее проявления, план по противодействию должен сочетать в себе целый комплекс различных методов и способов по борьбе с коррупцией.</w:t>
      </w:r>
    </w:p>
    <w:p>
      <w:pPr>
        <w:pStyle w:val="NormalWeb"/>
        <w:shd w:val="clear" w:color="auto" w:fill="FEFEFF"/>
        <w:spacing w:beforeAutospacing="0" w:before="0" w:after="280"/>
        <w:contextualSpacing/>
        <w:jc w:val="both"/>
        <w:rPr>
          <w:rFonts w:eastAsia="Calibri" w:eastAsiaTheme="minorHAnsi"/>
          <w:color w:val="000000" w:themeColor="text1"/>
          <w:lang w:eastAsia="en-US"/>
        </w:rPr>
      </w:pPr>
      <w:r>
        <w:rPr>
          <w:rFonts w:eastAsia="Calibri" w:eastAsiaTheme="minorHAnsi"/>
          <w:color w:val="000000" w:themeColor="text1"/>
          <w:lang w:eastAsia="en-US"/>
        </w:rPr>
        <w:tab/>
        <w:t>Россия имеет долгую историю борьбы с коррупцией, столь же древнюю, как и само государство. Первое упоминание о мерах против коррупции можно найти в древнерусских летописях. Например, в "Русской Правде" Ярослава Мудрого уже содержались статьи, предусмотревшие наказания за подкуп и взяточничество. Большой вклад в борьбу с коррупцией внесли реформы Петра I, который стремился модернизировать государственный аппарат и пресекать злоупотребления властью.</w:t>
      </w:r>
    </w:p>
    <w:p>
      <w:pPr>
        <w:pStyle w:val="NormalWeb"/>
        <w:shd w:val="clear" w:color="auto" w:fill="FEFEFF"/>
        <w:spacing w:beforeAutospacing="0" w:before="0" w:after="280"/>
        <w:contextualSpacing/>
        <w:jc w:val="both"/>
        <w:rPr>
          <w:rFonts w:eastAsia="Calibri" w:eastAsiaTheme="minorHAnsi"/>
          <w:color w:val="000000" w:themeColor="text1"/>
          <w:lang w:eastAsia="en-US"/>
        </w:rPr>
      </w:pPr>
      <w:r>
        <w:rPr>
          <w:rFonts w:eastAsia="Calibri" w:eastAsiaTheme="minorHAnsi"/>
          <w:color w:val="000000" w:themeColor="text1"/>
          <w:lang w:eastAsia="en-US"/>
        </w:rPr>
        <w:tab/>
        <w:t xml:space="preserve">В современной России борьба с коррупцией продолжается на законодательном уровне. В 2008 году был принят Федеральный закон "О противодействии коррупции", который стал важным шагом в создании современной антикоррупционной системы. Однако, несмотря на все принятые меры, проблема коррупции остается по сей день актуальной. </w:t>
      </w:r>
    </w:p>
    <w:p>
      <w:pPr>
        <w:pStyle w:val="NormalWeb"/>
        <w:shd w:val="clear" w:color="auto" w:fill="FEFEFF"/>
        <w:spacing w:beforeAutospacing="0" w:before="0" w:after="280"/>
        <w:contextualSpacing/>
        <w:jc w:val="both"/>
        <w:rPr>
          <w:rFonts w:eastAsia="Calibri" w:eastAsiaTheme="minorHAnsi"/>
          <w:color w:val="000000" w:themeColor="text1"/>
          <w:lang w:eastAsia="en-US"/>
        </w:rPr>
      </w:pPr>
      <w:r>
        <w:rPr>
          <w:rFonts w:eastAsia="Calibri" w:cs="Times New Roman" w:eastAsiaTheme="minorHAnsi"/>
          <w:color w:val="000000" w:themeColor="text1"/>
          <w:sz w:val="24"/>
          <w:szCs w:val="24"/>
          <w:lang w:eastAsia="en-US"/>
        </w:rPr>
        <w:tab/>
      </w:r>
      <w:r>
        <w:rPr>
          <w:rFonts w:cs="Times New Roman"/>
          <w:color w:val="000000" w:themeColor="text1"/>
          <w:sz w:val="24"/>
          <w:szCs w:val="24"/>
        </w:rPr>
        <w:t xml:space="preserve">Важно создать эффективные механизмы контроля и наказания за коррупцию, а также повысить общественное сознание и осведомленность о вреде коррупции. Кроме того, необходимо развивать прозрачность и открытость в государственных структурах. Открытые данные, доступная информация о бюджете и расходах, а также участие общественности в принятии решений – все это поможет снизить вероятность коррупционных схем и повысит доверие к власти. </w:t>
      </w:r>
    </w:p>
    <w:p>
      <w:pPr>
        <w:pStyle w:val="NormalWeb"/>
        <w:shd w:val="clear" w:color="auto" w:fill="FEFEFF"/>
        <w:spacing w:beforeAutospacing="0" w:before="0" w:after="280"/>
        <w:contextualSpacing/>
        <w:jc w:val="both"/>
        <w:rPr>
          <w:rFonts w:eastAsia="Calibri" w:eastAsiaTheme="minorHAnsi"/>
          <w:color w:val="000000" w:themeColor="text1"/>
          <w:lang w:eastAsia="en-US"/>
        </w:rPr>
      </w:pPr>
      <w:r>
        <w:rPr>
          <w:rFonts w:cs="Times New Roman"/>
          <w:color w:val="000000" w:themeColor="text1"/>
          <w:sz w:val="24"/>
          <w:szCs w:val="24"/>
        </w:rPr>
        <w:tab/>
        <w:t>В заключение хочется отметить, что коррупция – это серьезная проблема, которая требует немедленного и энергичного решения. Она подрывает основы демократии, экономики и социальной справедливости. Необходимо объединить усилия государства, общества и международного сообщества для борьбы с коррупцией и создания честного и справедливого общества.</w:t>
      </w:r>
    </w:p>
    <w:p>
      <w:pPr>
        <w:pStyle w:val="Normal"/>
        <w:spacing w:lineRule="auto" w:line="240" w:before="0" w:afterAutospacing="1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</w:r>
    </w:p>
    <w:p>
      <w:pPr>
        <w:pStyle w:val="Normal"/>
        <w:spacing w:before="0" w:after="200"/>
        <w:contextualSpacing/>
        <w:jc w:val="right"/>
        <w:rPr>
          <w:rFonts w:ascii="Times New Roman" w:hAnsi="Times New Roman" w:cs="Times New Roman"/>
          <w:b/>
          <w:i/>
          <w:i/>
          <w:color w:val="000000" w:themeColor="text1"/>
          <w:sz w:val="20"/>
          <w:szCs w:val="20"/>
        </w:rPr>
      </w:pPr>
      <w:r>
        <w:rPr>
          <w:rFonts w:cs="Times New Roman" w:ascii="Times New Roman" w:hAnsi="Times New Roman"/>
          <w:b/>
          <w:i/>
          <w:color w:val="000000" w:themeColor="text1"/>
          <w:sz w:val="20"/>
          <w:szCs w:val="20"/>
        </w:rPr>
        <w:t>Набережночелнинский территориальный орган</w:t>
      </w:r>
    </w:p>
    <w:p>
      <w:pPr>
        <w:pStyle w:val="Normal"/>
        <w:spacing w:before="0" w:after="200"/>
        <w:contextualSpacing/>
        <w:jc w:val="right"/>
        <w:rPr>
          <w:rFonts w:ascii="Times New Roman" w:hAnsi="Times New Roman" w:cs="Times New Roman"/>
          <w:b/>
          <w:i/>
          <w:i/>
          <w:color w:val="000000" w:themeColor="text1"/>
          <w:sz w:val="20"/>
          <w:szCs w:val="20"/>
        </w:rPr>
      </w:pPr>
      <w:r>
        <w:rPr>
          <w:rFonts w:cs="Times New Roman" w:ascii="Times New Roman" w:hAnsi="Times New Roman"/>
          <w:b/>
          <w:i/>
          <w:color w:val="000000" w:themeColor="text1"/>
          <w:sz w:val="20"/>
          <w:szCs w:val="20"/>
        </w:rPr>
        <w:t>Госалкогольинспекции Республики Татарстан</w:t>
      </w:r>
    </w:p>
    <w:p>
      <w:pPr>
        <w:pStyle w:val="Normal"/>
        <w:spacing w:before="0" w:after="200"/>
        <w:jc w:val="both"/>
        <w:rPr>
          <w:rFonts w:ascii="Times New Roman" w:hAnsi="Times New Roman" w:cs="Times New Roman"/>
          <w:b/>
          <w:i/>
          <w:i/>
          <w:sz w:val="26"/>
          <w:szCs w:val="26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aa30e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LibreOffice/7.5.6.2$Linux_X86_64 LibreOffice_project/50$Build-2</Application>
  <AppVersion>15.0000</AppVersion>
  <Pages>1</Pages>
  <Words>286</Words>
  <Characters>1918</Characters>
  <CharactersWithSpaces>2205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2025-11-07T07:17:00Z</dcterms:created>
  <dc:creator>Касимова Алина Фирхадовна</dc:creator>
  <dc:description/>
  <dc:language>ru-RU</dc:language>
  <cp:lastModifiedBy/>
  <dcterms:modified xsi:type="dcterms:W3CDTF">2025-12-17T10:24:38Z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