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word/_rels/document.xml.rels" ContentType="application/vnd.openxmlformats-package.relationships+xml"/>
  <Override PartName="/word/fontTable.xml" ContentType="application/vnd.openxmlformats-officedocument.wordprocessingml.fontTable+xml"/>
  <Override PartName="/word/media/image1.jpeg" ContentType="image/jpeg"/>
  <Override PartName="/word/theme/theme1.xml" ContentType="application/vnd.openxmlformats-officedocument.theme+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docProps/custom.xml" ContentType="application/vnd.openxmlformats-officedocument.custom-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40" w:before="0" w:after="0"/>
        <w:jc w:val="center"/>
        <w:rPr>
          <w:rFonts w:ascii="Times New Roman" w:hAnsi="Times New Roman"/>
          <w:color w:val="C9211E"/>
          <w:sz w:val="40"/>
          <w:szCs w:val="40"/>
        </w:rPr>
      </w:pPr>
      <w:r>
        <w:rPr>
          <w:rFonts w:ascii="Times New Roman" w:hAnsi="Times New Roman"/>
          <w:b/>
          <w:bCs/>
          <w:color w:val="C9211E"/>
          <w:sz w:val="40"/>
          <w:szCs w:val="40"/>
        </w:rPr>
        <w:t>Сатып алучының куркынычсыз продукциягә хокукы турында</w:t>
      </w:r>
      <w:r>
        <w:rPr>
          <w:rFonts w:ascii="Times New Roman" w:hAnsi="Times New Roman"/>
          <w:b/>
          <w:bCs/>
          <w:color w:val="C9211E"/>
          <w:sz w:val="40"/>
          <w:szCs w:val="40"/>
        </w:rPr>
        <mc:AlternateContent>
          <mc:Choice Requires="wps">
            <w:drawing>
              <wp:inline distT="0" distB="0" distL="0" distR="0" wp14:anchorId="1EA30E68">
                <wp:extent cx="302260" cy="302260"/>
                <wp:effectExtent l="0" t="0" r="0" b="0"/>
                <wp:docPr id="1" name="Прямоугольник 1" descr="https://tatarstan.ru/file/news/1921_n2451314_big.jpg"/>
                <a:graphic xmlns:a="http://schemas.openxmlformats.org/drawingml/2006/main">
                  <a:graphicData uri="http://schemas.microsoft.com/office/word/2010/wordprocessingShape">
                    <wps:wsp>
                      <wps:cNvSpPr/>
                      <wps:spPr>
                        <a:xfrm>
                          <a:off x="0" y="0"/>
                          <a:ext cx="302400" cy="302400"/>
                        </a:xfrm>
                        <a:prstGeom prst="rect">
                          <a:avLst/>
                        </a:prstGeom>
                        <a:noFill/>
                        <a:ln w="0">
                          <a:noFill/>
                        </a:ln>
                      </wps:spPr>
                      <wps:style>
                        <a:lnRef idx="0"/>
                        <a:fillRef idx="0"/>
                        <a:effectRef idx="0"/>
                        <a:fontRef idx="minor"/>
                      </wps:style>
                      <wps:bodyPr/>
                    </wps:wsp>
                  </a:graphicData>
                </a:graphic>
              </wp:inline>
            </w:drawing>
          </mc:Choice>
          <mc:Fallback>
            <w:pict>
              <v:rect id="shape_0" ID="Прямоугольник 1" path="m0,0l-2147483645,0l-2147483645,-2147483646l0,-2147483646xe" stroked="f" o:allowincell="f" style="position:absolute;margin-left:0pt;margin-top:-23.85pt;width:23.75pt;height:23.75pt;mso-wrap-style:none;v-text-anchor:middle;mso-position-vertical:top" wp14:anchorId="1EA30E68">
                <v:fill o:detectmouseclick="t" on="false"/>
                <v:stroke color="#3465a4" joinstyle="round" endcap="flat"/>
                <w10:wrap type="square"/>
              </v:rect>
            </w:pict>
          </mc:Fallback>
        </mc:AlternateContent>
      </w:r>
    </w:p>
    <w:p>
      <w:pPr>
        <w:pStyle w:val="Normal"/>
        <w:spacing w:lineRule="auto" w:line="240" w:before="0" w:after="0"/>
        <w:jc w:val="both"/>
        <w:rPr>
          <w:rFonts w:ascii="Times New Roman" w:hAnsi="Times New Roman"/>
          <w:sz w:val="28"/>
          <w:szCs w:val="28"/>
        </w:rPr>
      </w:pPr>
      <w:r>
        <w:rPr>
          <w:rFonts w:ascii="Times New Roman" w:hAnsi="Times New Roman"/>
          <w:sz w:val="28"/>
          <w:szCs w:val="28"/>
        </w:rPr>
        <w:tab/>
      </w:r>
    </w:p>
    <w:p>
      <w:pPr>
        <w:pStyle w:val="Normal"/>
        <w:spacing w:lineRule="auto" w:line="240" w:before="0" w:after="0"/>
        <w:jc w:val="both"/>
        <w:rPr>
          <w:rFonts w:ascii="Times New Roman" w:hAnsi="Times New Roman"/>
          <w:sz w:val="28"/>
          <w:szCs w:val="28"/>
        </w:rPr>
      </w:pPr>
      <w:r>
        <w:rPr>
          <w:rFonts w:ascii="Times New Roman" w:hAnsi="Times New Roman"/>
          <w:sz w:val="28"/>
          <w:szCs w:val="28"/>
        </w:rPr>
        <w:tab/>
        <w:t>Б</w:t>
      </w:r>
      <w:r>
        <w:drawing>
          <wp:anchor behindDoc="0" distT="0" distB="0" distL="0" distR="0" simplePos="0" locked="0" layoutInCell="0" allowOverlap="1" relativeHeight="3">
            <wp:simplePos x="0" y="0"/>
            <wp:positionH relativeFrom="column">
              <wp:posOffset>3810</wp:posOffset>
            </wp:positionH>
            <wp:positionV relativeFrom="paragraph">
              <wp:posOffset>121920</wp:posOffset>
            </wp:positionV>
            <wp:extent cx="1824355" cy="1730375"/>
            <wp:effectExtent l="0" t="0" r="0" b="0"/>
            <wp:wrapSquare wrapText="largest"/>
            <wp:docPr id="2" name="Изображение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Изображение1" descr=""/>
                    <pic:cNvPicPr>
                      <a:picLocks noChangeAspect="1" noChangeArrowheads="1"/>
                    </pic:cNvPicPr>
                  </pic:nvPicPr>
                  <pic:blipFill>
                    <a:blip r:embed="rId2"/>
                    <a:srcRect l="0" t="0" r="-7899" b="0"/>
                    <a:stretch>
                      <a:fillRect/>
                    </a:stretch>
                  </pic:blipFill>
                  <pic:spPr bwMode="auto">
                    <a:xfrm>
                      <a:off x="0" y="0"/>
                      <a:ext cx="1824355" cy="1730375"/>
                    </a:xfrm>
                    <a:prstGeom prst="rect">
                      <a:avLst/>
                    </a:prstGeom>
                  </pic:spPr>
                </pic:pic>
              </a:graphicData>
            </a:graphic>
          </wp:anchor>
        </w:drawing>
      </w:r>
      <w:r>
        <w:rPr>
          <w:rFonts w:ascii="Times New Roman" w:hAnsi="Times New Roman"/>
          <w:sz w:val="28"/>
          <w:szCs w:val="28"/>
        </w:rPr>
        <w:t>ер кыз чәч өчен буяу сатып алган, әмма аны кулланганнан соң баш тиресе бик нык пешкән, хәтта хастаханәгә мөрәҗәгать итәргә туры килгән аңа. Табиб аның баш тиресендә химик пешү булуын раслый. Кыз чәчләрен буяганда җитештерүче инструкциясен куллана.</w:t>
      </w:r>
    </w:p>
    <w:p>
      <w:pPr>
        <w:pStyle w:val="Normal"/>
        <w:spacing w:lineRule="auto" w:line="240" w:before="0" w:after="0"/>
        <w:jc w:val="both"/>
        <w:rPr>
          <w:rFonts w:ascii="Times New Roman" w:hAnsi="Times New Roman"/>
          <w:sz w:val="28"/>
          <w:szCs w:val="28"/>
        </w:rPr>
      </w:pPr>
      <w:r>
        <w:rPr>
          <w:rFonts w:ascii="Times New Roman" w:hAnsi="Times New Roman"/>
          <w:sz w:val="28"/>
          <w:szCs w:val="28"/>
        </w:rPr>
        <w:tab/>
        <w:t>Хәзер ул кибет-сатучыга нинди дәгъвалар белдерергә хокуклы икәнен белергә тели.</w:t>
      </w:r>
      <w:bookmarkStart w:id="0" w:name="_GoBack"/>
      <w:bookmarkEnd w:id="0"/>
    </w:p>
    <w:p>
      <w:pPr>
        <w:pStyle w:val="Normal"/>
        <w:spacing w:lineRule="auto" w:line="240" w:before="0" w:after="0"/>
        <w:jc w:val="both"/>
        <w:rPr>
          <w:rFonts w:ascii="Times New Roman" w:hAnsi="Times New Roman"/>
          <w:sz w:val="28"/>
          <w:szCs w:val="28"/>
        </w:rPr>
      </w:pPr>
      <w:r>
        <w:rPr>
          <w:rFonts w:ascii="Times New Roman" w:hAnsi="Times New Roman"/>
          <w:sz w:val="28"/>
          <w:szCs w:val="28"/>
        </w:rPr>
        <w:t>Чаллы территориаль органы белгече аңлата:</w:t>
      </w:r>
    </w:p>
    <w:p>
      <w:pPr>
        <w:pStyle w:val="Normal"/>
        <w:spacing w:lineRule="auto" w:line="240" w:before="0" w:after="0"/>
        <w:jc w:val="both"/>
        <w:rPr>
          <w:rFonts w:ascii="Times New Roman" w:hAnsi="Times New Roman"/>
          <w:sz w:val="28"/>
          <w:szCs w:val="28"/>
        </w:rPr>
      </w:pPr>
      <w:r>
        <w:rPr>
          <w:rFonts w:ascii="Times New Roman" w:hAnsi="Times New Roman"/>
          <w:sz w:val="28"/>
          <w:szCs w:val="28"/>
        </w:rPr>
        <w:tab/>
        <w:t>- Закон («Кулланучылар хокукларын яклау турындагы» Закон) буенча теләсә нинди эшләнмә сатып алучылар өчен гадәти файдаланганда, саклаганда, ташыганда һәм алга таба утильләштергәндә куркынычсыз булырга тиеш. Димәк, продукт сезнең сәламәтлеккә, әйләнә-тирәдәге кешеләргә һәм табигатькә, шулай ук сезнең милеккә зыян китерергә тиеш түгел. Бу кагыйдәләр дәүләт тарафыннан билгеләнгән һәм барлык җитештерүчеләр тарафыннан да үтәлә.</w:t>
      </w:r>
    </w:p>
    <w:p>
      <w:pPr>
        <w:pStyle w:val="Normal"/>
        <w:spacing w:lineRule="auto" w:line="240" w:before="0" w:after="0"/>
        <w:jc w:val="both"/>
        <w:rPr>
          <w:rFonts w:ascii="Times New Roman" w:hAnsi="Times New Roman"/>
          <w:sz w:val="28"/>
          <w:szCs w:val="28"/>
        </w:rPr>
      </w:pPr>
      <w:r>
        <w:rPr>
          <w:rFonts w:ascii="Times New Roman" w:hAnsi="Times New Roman"/>
          <w:sz w:val="28"/>
          <w:szCs w:val="28"/>
        </w:rPr>
        <w:tab/>
        <w:t>Җитештерүче продуктны эксплуатацияләүнең бөтен чоры дәвамында аның иминлеген гарантияләргә тиеш. Әгәр продукция сатып алучыга зыян китерсә, җитештерүче зыянны капларга тиеш.</w:t>
      </w:r>
    </w:p>
    <w:p>
      <w:pPr>
        <w:pStyle w:val="Normal"/>
        <w:spacing w:lineRule="auto" w:line="240" w:before="0" w:after="0"/>
        <w:jc w:val="both"/>
        <w:rPr>
          <w:rFonts w:ascii="Times New Roman" w:hAnsi="Times New Roman"/>
          <w:sz w:val="28"/>
          <w:szCs w:val="28"/>
        </w:rPr>
      </w:pPr>
      <w:r>
        <w:rPr>
          <w:rFonts w:ascii="Times New Roman" w:hAnsi="Times New Roman"/>
          <w:sz w:val="28"/>
          <w:szCs w:val="28"/>
        </w:rPr>
        <w:tab/>
        <w:t>Продуктларны аларның куркынычсызлыгын расламыйча сату закон белән тыелган. Сатучының кулланучыларның сәламәтлеге һәм милке өчен потенциаль куркыныч булган товарларны сатарга хокукы юк.</w:t>
      </w:r>
    </w:p>
    <w:p>
      <w:pPr>
        <w:pStyle w:val="Normal"/>
        <w:spacing w:lineRule="auto" w:line="240" w:before="0" w:after="0"/>
        <w:jc w:val="both"/>
        <w:rPr/>
      </w:pPr>
      <w:r>
        <w:rPr>
          <w:rFonts w:ascii="Times New Roman" w:hAnsi="Times New Roman"/>
          <w:sz w:val="28"/>
          <w:szCs w:val="28"/>
        </w:rPr>
        <w:tab/>
        <w:t xml:space="preserve">Әгәр продуктны инструкция буенча куллану барыбер сәламәтлек белән бәйле проблемаларга яки милеккә зыян китергәнлеге ачыкланса, җитештерүче кичекмәстән продуктны сатуны туктатырга, төзексезлек сәбәпләрен бетерергә һәм продукцияне сатып алучылардан кире алырга тиеш. Уңайсызлыклар һәм тотылган чыгымнар өчен сатып алучы тулы компенсация алачак. Яңалыкларны Татарстан Республикасы Дәүләталкоголь инспекциясенең рәсми битендә күзәтегез </w:t>
      </w:r>
      <w:hyperlink r:id="rId4">
        <w:r>
          <w:rPr>
            <w:rStyle w:val="-"/>
            <w:rFonts w:ascii="Times New Roman" w:hAnsi="Times New Roman"/>
            <w:sz w:val="28"/>
            <w:szCs w:val="28"/>
          </w:rPr>
          <w:t>https://vk.com/gosalcogolrt</w:t>
        </w:r>
      </w:hyperlink>
    </w:p>
    <w:p>
      <w:pPr>
        <w:pStyle w:val="Normal"/>
        <w:spacing w:lineRule="auto" w:line="240" w:before="0" w:after="0"/>
        <w:jc w:val="both"/>
        <w:rPr>
          <w:rFonts w:ascii="Times New Roman" w:hAnsi="Times New Roman"/>
          <w:sz w:val="28"/>
          <w:szCs w:val="28"/>
        </w:rPr>
      </w:pPr>
      <w:r>
        <w:rPr>
          <w:rFonts w:ascii="Times New Roman" w:hAnsi="Times New Roman"/>
          <w:sz w:val="28"/>
          <w:szCs w:val="28"/>
        </w:rPr>
      </w:r>
    </w:p>
    <w:p>
      <w:pPr>
        <w:pStyle w:val="Normal"/>
        <w:spacing w:lineRule="auto" w:line="240" w:before="0" w:after="0"/>
        <w:jc w:val="both"/>
        <w:rPr>
          <w:rFonts w:ascii="Times New Roman" w:hAnsi="Times New Roman"/>
          <w:sz w:val="28"/>
          <w:szCs w:val="28"/>
        </w:rPr>
      </w:pPr>
      <w:r>
        <w:rPr>
          <w:rFonts w:ascii="Times New Roman" w:hAnsi="Times New Roman"/>
          <w:sz w:val="28"/>
          <w:szCs w:val="28"/>
        </w:rPr>
      </w:r>
    </w:p>
    <w:p>
      <w:pPr>
        <w:pStyle w:val="Normal"/>
        <w:spacing w:lineRule="auto" w:line="240" w:before="0" w:after="0"/>
        <w:jc w:val="right"/>
        <w:rPr>
          <w:rFonts w:ascii="Times New Roman" w:hAnsi="Times New Roman"/>
          <w:sz w:val="24"/>
          <w:szCs w:val="24"/>
        </w:rPr>
      </w:pPr>
      <w:r>
        <w:rPr>
          <w:rFonts w:ascii="Times New Roman" w:hAnsi="Times New Roman"/>
          <w:b/>
          <w:i/>
          <w:iCs/>
          <w:sz w:val="24"/>
          <w:szCs w:val="24"/>
        </w:rPr>
        <w:t xml:space="preserve">Татарстан Республикасы Дәүләт алкоголь инспекциясенең </w:t>
      </w:r>
    </w:p>
    <w:p>
      <w:pPr>
        <w:pStyle w:val="Normal"/>
        <w:spacing w:lineRule="auto" w:line="240" w:before="0" w:after="0"/>
        <w:jc w:val="right"/>
        <w:rPr>
          <w:rFonts w:ascii="Times New Roman" w:hAnsi="Times New Roman"/>
          <w:sz w:val="24"/>
          <w:szCs w:val="24"/>
        </w:rPr>
      </w:pPr>
      <w:r>
        <w:rPr>
          <w:rFonts w:ascii="Times New Roman" w:hAnsi="Times New Roman"/>
          <w:b/>
          <w:i/>
          <w:iCs/>
          <w:sz w:val="24"/>
          <w:szCs w:val="24"/>
        </w:rPr>
        <w:t>Яр Чаллы территориаль органы</w:t>
      </w:r>
    </w:p>
    <w:p>
      <w:pPr>
        <w:pStyle w:val="Normal"/>
        <w:spacing w:lineRule="auto" w:line="240" w:before="0" w:after="0"/>
        <w:rPr>
          <w:rFonts w:ascii="Times New Roman" w:hAnsi="Times New Roman"/>
          <w:sz w:val="28"/>
          <w:szCs w:val="28"/>
        </w:rPr>
      </w:pPr>
      <w:r>
        <w:rPr>
          <w:rFonts w:ascii="Times New Roman" w:hAnsi="Times New Roman"/>
          <w:sz w:val="28"/>
          <w:szCs w:val="28"/>
        </w:rPr>
      </w:r>
    </w:p>
    <w:sectPr>
      <w:type w:val="nextPage"/>
      <w:pgSz w:w="11906" w:h="16838"/>
      <w:pgMar w:left="1701" w:right="850" w:gutter="0" w:header="0" w:top="1134" w:footer="0" w:bottom="1134"/>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PT Astra Serif">
    <w:charset w:val="01"/>
    <w:family w:val="roman"/>
    <w:pitch w:val="default"/>
  </w:font>
  <w:font w:name="Times New Roman">
    <w:charset w:val="01"/>
    <w:family w:val="roman"/>
    <w:pitch w:val="default"/>
  </w:font>
</w:fonts>
</file>

<file path=word/settings.xml><?xml version="1.0" encoding="utf-8"?>
<w:settings xmlns:w="http://schemas.openxmlformats.org/wordprocessingml/2006/main">
  <w:zoom w:percent="120"/>
  <w:defaultTabStop w:val="708"/>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ru-RU"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ru-RU" w:eastAsia="en-US" w:bidi="ar-SA"/>
    </w:rPr>
  </w:style>
  <w:style w:type="character" w:styleId="DefaultParagraphFont" w:default="1">
    <w:name w:val="Default Paragraph Font"/>
    <w:uiPriority w:val="1"/>
    <w:unhideWhenUsed/>
    <w:qFormat/>
    <w:rPr/>
  </w:style>
  <w:style w:type="character" w:styleId="-">
    <w:name w:val="Hyperlink"/>
    <w:basedOn w:val="DefaultParagraphFont"/>
    <w:uiPriority w:val="99"/>
    <w:unhideWhenUsed/>
    <w:rsid w:val="00fb2dee"/>
    <w:rPr>
      <w:color w:val="0000FF" w:themeColor="hyperlink"/>
      <w:u w:val="single"/>
    </w:rPr>
  </w:style>
  <w:style w:type="paragraph" w:styleId="Style14">
    <w:name w:val="Заголовок"/>
    <w:basedOn w:val="Normal"/>
    <w:next w:val="Style15"/>
    <w:qFormat/>
    <w:pPr>
      <w:keepNext w:val="true"/>
      <w:spacing w:before="240" w:after="120"/>
    </w:pPr>
    <w:rPr>
      <w:rFonts w:ascii="PT Astra Serif" w:hAnsi="PT Astra Serif" w:eastAsia="Tahoma" w:cs="Noto Sans Devanagari"/>
      <w:sz w:val="28"/>
      <w:szCs w:val="28"/>
    </w:rPr>
  </w:style>
  <w:style w:type="paragraph" w:styleId="Style15">
    <w:name w:val="Body Text"/>
    <w:basedOn w:val="Normal"/>
    <w:pPr>
      <w:spacing w:lineRule="auto" w:line="276" w:before="0" w:after="140"/>
    </w:pPr>
    <w:rPr/>
  </w:style>
  <w:style w:type="paragraph" w:styleId="Style16">
    <w:name w:val="List"/>
    <w:basedOn w:val="Style15"/>
    <w:pPr/>
    <w:rPr>
      <w:rFonts w:ascii="PT Astra Serif" w:hAnsi="PT Astra Serif" w:cs="Noto Sans Devanagari"/>
    </w:rPr>
  </w:style>
  <w:style w:type="paragraph" w:styleId="Style17">
    <w:name w:val="Caption"/>
    <w:basedOn w:val="Normal"/>
    <w:qFormat/>
    <w:pPr>
      <w:suppressLineNumbers/>
      <w:spacing w:before="120" w:after="120"/>
    </w:pPr>
    <w:rPr>
      <w:rFonts w:ascii="PT Astra Serif" w:hAnsi="PT Astra Serif" w:cs="Noto Sans Devanagari"/>
      <w:i/>
      <w:iCs/>
      <w:sz w:val="24"/>
      <w:szCs w:val="24"/>
    </w:rPr>
  </w:style>
  <w:style w:type="paragraph" w:styleId="Style18">
    <w:name w:val="Указатель"/>
    <w:basedOn w:val="Normal"/>
    <w:qFormat/>
    <w:pPr>
      <w:suppressLineNumbers/>
    </w:pPr>
    <w:rPr>
      <w:rFonts w:ascii="PT Astra Serif" w:hAnsi="PT Astra Serif" w:cs="Noto Sans Devanagari"/>
    </w:rPr>
  </w:style>
  <w:style w:type="numbering" w:styleId="NoList" w:default="1">
    <w:name w:val="No List"/>
    <w:uiPriority w:val="99"/>
    <w:semiHidden/>
    <w:unhideWhenUsed/>
    <w:qFormat/>
  </w:style>
  <w:style w:type="table" w:default="1" w:styleId="a1">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hyperlink" Target="https://vk.com/gosalcogolrt" TargetMode="External"/><Relationship Id="rId4" Type="http://schemas.openxmlformats.org/officeDocument/2006/relationships/hyperlink" Target="" TargetMode="Externa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Application>LibreOffice/7.5.6.2$Linux_X86_64 LibreOffice_project/50$Build-2</Application>
  <AppVersion>15.0000</AppVersion>
  <Pages>1</Pages>
  <Words>209</Words>
  <Characters>1545</Characters>
  <CharactersWithSpaces>1752</CharactersWithSpaces>
  <Paragraphs>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2026-03-27T06:22:00Z</dcterms:created>
  <dc:creator>Almet</dc:creator>
  <dc:description/>
  <dc:language>ru-RU</dc:language>
  <cp:lastModifiedBy/>
  <dcterms:modified xsi:type="dcterms:W3CDTF">2026-03-27T10:37:10Z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