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AFC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textAlignment w:val="baseline"/>
        <w:outlineLvl w:val="1"/>
        <w:rPr>
          <w:rFonts w:ascii="Times New Roman" w:hAnsi="Times New Roman"/>
          <w:color w:val="C9211E"/>
          <w:sz w:val="42"/>
          <w:szCs w:val="42"/>
        </w:rPr>
      </w:pPr>
      <w:r>
        <w:rPr>
          <w:rFonts w:eastAsia="Times New Roman" w:cs="Times New Roman" w:ascii="Times New Roman" w:hAnsi="Times New Roman"/>
          <w:b/>
          <w:bCs/>
          <w:color w:val="C9211E"/>
          <w:spacing w:val="-5"/>
          <w:sz w:val="42"/>
          <w:szCs w:val="42"/>
          <w:lang w:eastAsia="ru-RU"/>
        </w:rPr>
        <w:t>Солярий - красота или риск для здоровья?</w:t>
      </w:r>
    </w:p>
    <w:p>
      <w:pPr>
        <w:pStyle w:val="Normal"/>
        <w:shd w:val="clear" w:color="auto" w:fill="FAFC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textAlignment w:val="baseline"/>
        <w:rPr>
          <w:rFonts w:eastAsia="Times New Roman" w:cs="Times New Roman"/>
          <w:i/>
          <w:i/>
          <w:iCs/>
          <w:spacing w:val="-5"/>
          <w:lang w:eastAsia="ru-RU"/>
        </w:rPr>
      </w:pPr>
      <w:r>
        <w:rPr>
          <w:rFonts w:ascii="Times New Roman" w:hAnsi="Times New Roman"/>
          <w:b w:val="false"/>
          <w:bCs w:val="false"/>
          <w:color w:val="000000"/>
          <w:sz w:val="26"/>
          <w:szCs w:val="26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76200</wp:posOffset>
            </wp:positionH>
            <wp:positionV relativeFrom="paragraph">
              <wp:posOffset>82550</wp:posOffset>
            </wp:positionV>
            <wp:extent cx="1302385" cy="17729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-9582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177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hd w:val="clear" w:color="auto" w:fill="FAFC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textAlignment w:val="baseline"/>
        <w:rPr>
          <w:rFonts w:ascii="Times New Roman" w:hAnsi="Times New Roman"/>
          <w:b w:val="false"/>
          <w:bCs w:val="false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spacing w:val="-5"/>
          <w:sz w:val="26"/>
          <w:szCs w:val="26"/>
          <w:lang w:eastAsia="ru-RU"/>
        </w:rPr>
        <w:t>Специалисты Набережночелнинского территориального органа Госалкогольинспекции Татарстана регулярно проводят профилактические визиты в организации, оказывающие услуги населению, в частности - в солярии.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i/>
          <w:i/>
          <w:iCs/>
          <w:sz w:val="26"/>
          <w:szCs w:val="26"/>
        </w:rPr>
      </w:pPr>
      <w:r>
        <w:rPr>
          <w:rFonts w:eastAsia="Times New Roman" w:cs="Times New Roman" w:ascii="Times New Roman" w:hAnsi="Times New Roman"/>
          <w:i/>
          <w:iCs/>
          <w:spacing w:val="-5"/>
          <w:sz w:val="26"/>
          <w:szCs w:val="26"/>
          <w:lang w:eastAsia="ru-RU"/>
        </w:rPr>
        <w:t>В рамках подобных визитов сотрудники информируют как персонал, так и клиентов о правах потребителей, правилах оказания услуг и способах защиты своих интересов в рамках законодательства. Это помогает сделать индустрию красоты более прозрачной и безопасной.</w:t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/>
          <w:spacing w:val="-5"/>
          <w:lang w:eastAsia="ru-RU"/>
        </w:rPr>
      </w:pPr>
      <w:r>
        <w:rPr>
          <w:rFonts w:ascii="Times New Roman" w:hAnsi="Times New Roman"/>
          <w:i/>
          <w:iCs/>
          <w:sz w:val="26"/>
          <w:szCs w:val="26"/>
        </w:rPr>
      </w:r>
    </w:p>
    <w:p>
      <w:pPr>
        <w:pStyle w:val="Normal"/>
        <w:shd w:val="clear" w:color="auto" w:fill="FAFC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textAlignment w:val="baseline"/>
        <w:rPr>
          <w:rFonts w:ascii="Times New Roman" w:hAnsi="Times New Roman"/>
          <w:i/>
          <w:i/>
          <w:i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C9211E"/>
          <w:spacing w:val="-5"/>
          <w:sz w:val="26"/>
          <w:szCs w:val="26"/>
          <w:lang w:eastAsia="ru-RU"/>
        </w:rPr>
        <w:t>В преддверии летнего сезона такие мероприятия  особенно актуальны.</w:t>
      </w:r>
    </w:p>
    <w:p>
      <w:pPr>
        <w:pStyle w:val="Normal"/>
        <w:shd w:val="clear" w:color="auto" w:fill="FAFC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textAlignment w:val="baseline"/>
        <w:rPr>
          <w:rFonts w:ascii="Times New Roman" w:hAnsi="Times New Roman"/>
          <w:i/>
          <w:i/>
          <w:i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C9211E"/>
          <w:spacing w:val="-5"/>
          <w:sz w:val="26"/>
          <w:szCs w:val="26"/>
          <w:lang w:eastAsia="ru-RU"/>
        </w:rPr>
        <w:t>С приходом весны и приближением пляжного сезона многие задумываются о подготовке кожи к солнцу. Солярий кажется простым и быстрым способом получить ровный загар и снизить риск ожогов. Однако за внешней привлекательностью скрываются серьёзные вопросы безопасности.</w:t>
      </w:r>
    </w:p>
    <w:p>
      <w:pPr>
        <w:pStyle w:val="Normal"/>
        <w:shd w:val="clear" w:color="auto" w:fill="FAFC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textAlignment w:val="baseline"/>
        <w:rPr>
          <w:rFonts w:eastAsia="Times New Roman" w:cs="Times New Roman"/>
          <w:b/>
          <w:bCs/>
          <w:color w:val="C9211E"/>
          <w:spacing w:val="-5"/>
          <w:lang w:eastAsia="ru-RU"/>
        </w:rPr>
      </w:pPr>
      <w:r>
        <w:rPr>
          <w:rFonts w:ascii="Times New Roman" w:hAnsi="Times New Roman"/>
          <w:i/>
          <w:iCs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color w:val="2A6099"/>
          <w:sz w:val="26"/>
          <w:szCs w:val="26"/>
          <w:u w:val="single"/>
        </w:rPr>
      </w:pPr>
      <w:r>
        <w:rPr>
          <w:rFonts w:cs="Times New Roman" w:ascii="Times New Roman" w:hAnsi="Times New Roman"/>
          <w:b/>
          <w:bCs/>
          <w:color w:val="2A6099"/>
          <w:sz w:val="26"/>
          <w:szCs w:val="26"/>
          <w:u w:val="single"/>
        </w:rPr>
        <w:t>Н</w:t>
      </w:r>
      <w:r>
        <w:rPr>
          <w:rFonts w:cs="Times New Roman" w:ascii="Times New Roman" w:hAnsi="Times New Roman"/>
          <w:b/>
          <w:bCs/>
          <w:color w:val="2A6099"/>
          <w:sz w:val="26"/>
          <w:szCs w:val="26"/>
          <w:u w:val="single"/>
        </w:rPr>
        <w:t>асколько эти процедуры безобидны?</w:t>
      </w:r>
    </w:p>
    <w:p>
      <w:pPr>
        <w:pStyle w:val="Normal"/>
        <w:shd w:val="clear" w:color="auto" w:fill="FAFC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pacing w:val="-5"/>
          <w:sz w:val="26"/>
          <w:szCs w:val="26"/>
          <w:lang w:eastAsia="ru-RU"/>
        </w:rPr>
        <w:tab/>
        <w:t>Солярий - это устройство, генерирующее ультрафиолетовое излучение, схожее с солнечным светом. Популярность соляриев особенно возрастает в холодное время года, когда естественного солнца не хватает. Но врачи единодушны: вред от искусственного загара значительно превышает возможную пользу.</w:t>
      </w:r>
    </w:p>
    <w:p>
      <w:pPr>
        <w:pStyle w:val="Normal"/>
        <w:shd w:val="clear" w:color="auto" w:fill="FAFC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iCs/>
          <w:spacing w:val="-5"/>
          <w:sz w:val="26"/>
          <w:szCs w:val="26"/>
          <w:lang w:eastAsia="ru-RU"/>
        </w:rPr>
        <w:tab/>
      </w:r>
      <w:r>
        <w:rPr>
          <w:rFonts w:eastAsia="Times New Roman" w:cs="Times New Roman" w:ascii="Times New Roman" w:hAnsi="Times New Roman"/>
          <w:b/>
          <w:bCs/>
          <w:i/>
          <w:iCs/>
          <w:spacing w:val="-5"/>
          <w:sz w:val="26"/>
          <w:szCs w:val="26"/>
          <w:lang w:eastAsia="ru-RU"/>
        </w:rPr>
        <w:t>Солярий может быть относительно безопасен при соблюдении всех рекомендаций и умеренности:</w:t>
      </w:r>
    </w:p>
    <w:p>
      <w:pPr>
        <w:pStyle w:val="Normal"/>
        <w:widowControl/>
        <w:numPr>
          <w:ilvl w:val="0"/>
          <w:numId w:val="1"/>
        </w:numPr>
        <w:shd w:val="clear" w:color="auto" w:fill="FAFCFF"/>
        <w:tabs>
          <w:tab w:val="clear" w:pos="708"/>
          <w:tab w:val="left" w:pos="1248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240" w:before="0" w:after="0"/>
        <w:ind w:left="1247" w:right="0" w:hanging="340"/>
        <w:jc w:val="both"/>
        <w:textAlignment w:val="baseline"/>
        <w:rPr>
          <w:sz w:val="26"/>
          <w:szCs w:val="26"/>
        </w:rPr>
      </w:pPr>
      <w:r>
        <w:rPr>
          <w:rFonts w:eastAsia="Times New Roman" w:cs="Courier New" w:ascii="Times New Roman" w:hAnsi="Times New Roman"/>
          <w:spacing w:val="-5"/>
          <w:sz w:val="26"/>
          <w:szCs w:val="26"/>
          <w:lang w:eastAsia="ru-RU"/>
        </w:rPr>
        <w:t>п</w:t>
      </w:r>
      <w:r>
        <w:rPr>
          <w:rFonts w:eastAsia="Times New Roman" w:cs="Courier New" w:ascii="Times New Roman" w:hAnsi="Times New Roman"/>
          <w:spacing w:val="-5"/>
          <w:sz w:val="26"/>
          <w:szCs w:val="26"/>
          <w:lang w:eastAsia="ru-RU"/>
        </w:rPr>
        <w:t>осещение процедур н</w:t>
      </w:r>
      <w:r>
        <w:rPr>
          <w:rFonts w:eastAsia="Times New Roman" w:cs="Courier New" w:ascii="Times New Roman" w:hAnsi="Times New Roman"/>
          <w:spacing w:val="-5"/>
          <w:sz w:val="26"/>
          <w:szCs w:val="26"/>
          <w:lang w:eastAsia="ru-RU"/>
        </w:rPr>
        <w:t>е чаще 1–2 раз в неделю;</w:t>
      </w:r>
    </w:p>
    <w:p>
      <w:pPr>
        <w:pStyle w:val="Normal"/>
        <w:widowControl/>
        <w:numPr>
          <w:ilvl w:val="0"/>
          <w:numId w:val="1"/>
        </w:numPr>
        <w:shd w:val="clear" w:color="auto" w:fill="FAFCFF"/>
        <w:tabs>
          <w:tab w:val="clear" w:pos="708"/>
          <w:tab w:val="left" w:pos="1248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240" w:before="0" w:after="0"/>
        <w:ind w:left="1247" w:right="0" w:hanging="340"/>
        <w:jc w:val="both"/>
        <w:textAlignment w:val="baseline"/>
        <w:rPr>
          <w:sz w:val="26"/>
          <w:szCs w:val="26"/>
        </w:rPr>
      </w:pPr>
      <w:r>
        <w:rPr>
          <w:rFonts w:eastAsia="Times New Roman" w:cs="Courier New" w:ascii="Times New Roman" w:hAnsi="Times New Roman"/>
          <w:spacing w:val="-5"/>
          <w:sz w:val="26"/>
          <w:szCs w:val="26"/>
          <w:lang w:eastAsia="ru-RU"/>
        </w:rPr>
        <w:t>пе</w:t>
      </w:r>
      <w:r>
        <w:rPr>
          <w:rFonts w:eastAsia="Times New Roman" w:cs="Courier New" w:ascii="Times New Roman" w:hAnsi="Times New Roman"/>
          <w:spacing w:val="-5"/>
          <w:sz w:val="26"/>
          <w:szCs w:val="26"/>
          <w:lang w:eastAsia="ru-RU"/>
        </w:rPr>
        <w:t>рерыв минимум 48 часов между сеансами;</w:t>
      </w:r>
    </w:p>
    <w:p>
      <w:pPr>
        <w:pStyle w:val="Normal"/>
        <w:widowControl/>
        <w:numPr>
          <w:ilvl w:val="0"/>
          <w:numId w:val="1"/>
        </w:numPr>
        <w:shd w:val="clear" w:color="auto" w:fill="FAFCFF"/>
        <w:tabs>
          <w:tab w:val="clear" w:pos="708"/>
          <w:tab w:val="left" w:pos="1248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240" w:before="0" w:after="0"/>
        <w:ind w:left="1247" w:right="0" w:hanging="340"/>
        <w:jc w:val="both"/>
        <w:textAlignment w:val="baseline"/>
        <w:rPr>
          <w:sz w:val="26"/>
          <w:szCs w:val="26"/>
        </w:rPr>
      </w:pPr>
      <w:r>
        <w:rPr>
          <w:rFonts w:eastAsia="Times New Roman" w:cs="Courier New" w:ascii="Times New Roman" w:hAnsi="Times New Roman"/>
          <w:spacing w:val="-5"/>
          <w:sz w:val="26"/>
          <w:szCs w:val="26"/>
          <w:lang w:eastAsia="ru-RU"/>
        </w:rPr>
        <w:t>о</w:t>
      </w:r>
      <w:r>
        <w:rPr>
          <w:rFonts w:eastAsia="Times New Roman" w:cs="Courier New" w:ascii="Times New Roman" w:hAnsi="Times New Roman"/>
          <w:spacing w:val="-5"/>
          <w:sz w:val="26"/>
          <w:szCs w:val="26"/>
          <w:lang w:eastAsia="ru-RU"/>
        </w:rPr>
        <w:t>бычно курс составляет 5–7 процедур, после чего нужен длительный отдых для кожи;</w:t>
      </w:r>
    </w:p>
    <w:p>
      <w:pPr>
        <w:pStyle w:val="Normal"/>
        <w:widowControl/>
        <w:numPr>
          <w:ilvl w:val="0"/>
          <w:numId w:val="1"/>
        </w:numPr>
        <w:shd w:val="clear" w:color="auto" w:fill="FAFCFF"/>
        <w:tabs>
          <w:tab w:val="clear" w:pos="708"/>
          <w:tab w:val="left" w:pos="1248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240" w:before="0" w:after="0"/>
        <w:ind w:left="1247" w:right="0" w:hanging="340"/>
        <w:jc w:val="both"/>
        <w:textAlignment w:val="baseline"/>
        <w:rPr>
          <w:sz w:val="26"/>
          <w:szCs w:val="26"/>
        </w:rPr>
      </w:pPr>
      <w:r>
        <w:rPr>
          <w:rFonts w:eastAsia="Times New Roman" w:cs="Courier New" w:ascii="Times New Roman" w:hAnsi="Times New Roman"/>
          <w:spacing w:val="-5"/>
          <w:sz w:val="26"/>
          <w:szCs w:val="26"/>
          <w:lang w:eastAsia="ru-RU"/>
        </w:rPr>
        <w:t>л</w:t>
      </w:r>
      <w:r>
        <w:rPr>
          <w:rFonts w:eastAsia="Times New Roman" w:cs="Courier New" w:ascii="Times New Roman" w:hAnsi="Times New Roman"/>
          <w:spacing w:val="-5"/>
          <w:sz w:val="26"/>
          <w:szCs w:val="26"/>
          <w:lang w:eastAsia="ru-RU"/>
        </w:rPr>
        <w:t>учше посещать солярий в первой половине дня, когда кожа наиболее восприимчива к ультрафиолету;</w:t>
      </w:r>
    </w:p>
    <w:p>
      <w:pPr>
        <w:pStyle w:val="Normal"/>
        <w:widowControl/>
        <w:numPr>
          <w:ilvl w:val="0"/>
          <w:numId w:val="1"/>
        </w:numPr>
        <w:shd w:val="clear" w:color="auto" w:fill="FAFCFF"/>
        <w:tabs>
          <w:tab w:val="clear" w:pos="708"/>
          <w:tab w:val="left" w:pos="1248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240" w:before="0" w:after="0"/>
        <w:ind w:left="1247" w:right="0" w:hanging="340"/>
        <w:jc w:val="both"/>
        <w:textAlignment w:val="baseline"/>
        <w:rPr>
          <w:sz w:val="26"/>
          <w:szCs w:val="26"/>
        </w:rPr>
      </w:pPr>
      <w:r>
        <w:rPr>
          <w:rFonts w:eastAsia="Times New Roman" w:cs="Courier New" w:ascii="Times New Roman" w:hAnsi="Times New Roman"/>
          <w:spacing w:val="-5"/>
          <w:sz w:val="26"/>
          <w:szCs w:val="26"/>
          <w:lang w:eastAsia="ru-RU"/>
        </w:rPr>
        <w:t>л</w:t>
      </w:r>
      <w:r>
        <w:rPr>
          <w:rFonts w:eastAsia="Times New Roman" w:cs="Courier New" w:ascii="Times New Roman" w:hAnsi="Times New Roman"/>
          <w:spacing w:val="-5"/>
          <w:sz w:val="26"/>
          <w:szCs w:val="26"/>
          <w:lang w:eastAsia="ru-RU"/>
        </w:rPr>
        <w:t>етом от искусственного загара стоит отказаться — естественное солнце и так активно, а двойная нагрузка вредна!</w:t>
      </w:r>
    </w:p>
    <w:p>
      <w:pPr>
        <w:pStyle w:val="Normal"/>
        <w:numPr>
          <w:ilvl w:val="0"/>
          <w:numId w:val="0"/>
        </w:numPr>
        <w:shd w:val="clear" w:color="auto" w:fill="FAFC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720" w:hanging="0"/>
        <w:jc w:val="both"/>
        <w:textAlignment w:val="baseline"/>
        <w:rPr>
          <w:rFonts w:ascii="Times New Roman" w:hAnsi="Times New Roman" w:eastAsia="Times New Roman" w:cs="Courier New"/>
          <w:spacing w:val="-5"/>
          <w:lang w:eastAsia="ru-RU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shd w:val="clear" w:color="auto" w:fill="FAFC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textAlignment w:val="baseline"/>
        <w:outlineLvl w:val="2"/>
        <w:rPr>
          <w:rFonts w:ascii="Times New Roman" w:hAnsi="Times New Roman"/>
          <w:b/>
          <w:bCs/>
          <w:color w:val="2A6099"/>
          <w:sz w:val="26"/>
          <w:szCs w:val="26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2A6099"/>
          <w:spacing w:val="-5"/>
          <w:sz w:val="26"/>
          <w:szCs w:val="26"/>
          <w:u w:val="single"/>
          <w:lang w:eastAsia="ru-RU"/>
        </w:rPr>
        <w:t>Кому солярий противопоказан?</w:t>
      </w:r>
    </w:p>
    <w:p>
      <w:pPr>
        <w:pStyle w:val="Normal"/>
        <w:widowControl/>
        <w:numPr>
          <w:ilvl w:val="0"/>
          <w:numId w:val="2"/>
        </w:numPr>
        <w:shd w:val="clear" w:color="auto" w:fill="FAFC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240" w:before="0" w:after="0"/>
        <w:ind w:left="1304" w:right="0" w:hanging="340"/>
        <w:jc w:val="both"/>
        <w:textAlignment w:val="baseline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pacing w:val="-5"/>
          <w:sz w:val="26"/>
          <w:szCs w:val="26"/>
          <w:lang w:eastAsia="ru-RU"/>
        </w:rPr>
        <w:t>Беременным;</w:t>
      </w:r>
    </w:p>
    <w:p>
      <w:pPr>
        <w:pStyle w:val="Normal"/>
        <w:widowControl/>
        <w:numPr>
          <w:ilvl w:val="0"/>
          <w:numId w:val="2"/>
        </w:numPr>
        <w:shd w:val="clear" w:color="auto" w:fill="FAFC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240" w:before="0" w:after="0"/>
        <w:ind w:left="1304" w:right="0" w:hanging="340"/>
        <w:jc w:val="both"/>
        <w:textAlignment w:val="baseline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pacing w:val="-5"/>
          <w:sz w:val="26"/>
          <w:szCs w:val="26"/>
          <w:lang w:eastAsia="ru-RU"/>
        </w:rPr>
        <w:t>людям с заболеваниями щитовидной железы;</w:t>
      </w:r>
    </w:p>
    <w:p>
      <w:pPr>
        <w:pStyle w:val="Normal"/>
        <w:widowControl/>
        <w:numPr>
          <w:ilvl w:val="0"/>
          <w:numId w:val="2"/>
        </w:numPr>
        <w:shd w:val="clear" w:color="auto" w:fill="FAFC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240" w:before="0" w:after="0"/>
        <w:ind w:left="1304" w:right="0" w:hanging="340"/>
        <w:jc w:val="both"/>
        <w:textAlignment w:val="baseline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pacing w:val="-5"/>
          <w:sz w:val="26"/>
          <w:szCs w:val="26"/>
          <w:lang w:eastAsia="ru-RU"/>
        </w:rPr>
        <w:t>склонным к онкологии;</w:t>
      </w:r>
    </w:p>
    <w:p>
      <w:pPr>
        <w:pStyle w:val="Normal"/>
        <w:widowControl/>
        <w:numPr>
          <w:ilvl w:val="0"/>
          <w:numId w:val="2"/>
        </w:numPr>
        <w:shd w:val="clear" w:color="auto" w:fill="FAFC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240" w:before="0" w:after="0"/>
        <w:ind w:left="1304" w:right="0" w:hanging="340"/>
        <w:jc w:val="both"/>
        <w:textAlignment w:val="baseline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pacing w:val="-5"/>
          <w:sz w:val="26"/>
          <w:szCs w:val="26"/>
          <w:lang w:eastAsia="ru-RU"/>
        </w:rPr>
        <w:t>после пилингов;</w:t>
      </w:r>
    </w:p>
    <w:p>
      <w:pPr>
        <w:pStyle w:val="Normal"/>
        <w:widowControl/>
        <w:numPr>
          <w:ilvl w:val="0"/>
          <w:numId w:val="2"/>
        </w:numPr>
        <w:shd w:val="clear" w:color="auto" w:fill="FAFC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bidi w:val="0"/>
        <w:spacing w:lineRule="auto" w:line="240" w:before="0" w:after="0"/>
        <w:ind w:left="1304" w:right="0" w:hanging="340"/>
        <w:jc w:val="both"/>
        <w:textAlignment w:val="baseline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pacing w:val="-5"/>
          <w:sz w:val="26"/>
          <w:szCs w:val="26"/>
          <w:lang w:eastAsia="ru-RU"/>
        </w:rPr>
        <w:t>при гормональных сбоях.</w:t>
      </w:r>
    </w:p>
    <w:p>
      <w:pPr>
        <w:pStyle w:val="Normal"/>
        <w:shd w:val="clear" w:color="auto" w:fill="FAFC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textAlignment w:val="baseline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pacing w:val="-5"/>
          <w:sz w:val="26"/>
          <w:szCs w:val="26"/>
          <w:lang w:eastAsia="ru-RU"/>
        </w:rPr>
        <w:tab/>
      </w:r>
      <w:r>
        <w:rPr>
          <w:rFonts w:eastAsia="Times New Roman" w:cs="Times New Roman" w:ascii="Times New Roman" w:hAnsi="Times New Roman"/>
          <w:b/>
          <w:bCs/>
          <w:i/>
          <w:iCs/>
          <w:color w:val="C9211E"/>
          <w:spacing w:val="-5"/>
          <w:sz w:val="26"/>
          <w:szCs w:val="26"/>
          <w:lang w:eastAsia="ru-RU"/>
        </w:rPr>
        <w:t>Перед началом курса желательно проконсультироваться с дерматологом или косметологом.</w:t>
      </w:r>
    </w:p>
    <w:p>
      <w:pPr>
        <w:pStyle w:val="Normal"/>
        <w:shd w:val="clear" w:color="auto" w:fill="FAFC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b/>
          <w:bCs/>
          <w:i/>
          <w:i/>
          <w:iCs/>
          <w:color w:val="C9211E"/>
          <w:spacing w:val="-5"/>
          <w:lang w:eastAsia="ru-RU"/>
        </w:rPr>
      </w:pPr>
      <w:r>
        <w:rPr>
          <w:sz w:val="26"/>
          <w:szCs w:val="26"/>
        </w:rPr>
      </w:r>
    </w:p>
    <w:p>
      <w:pPr>
        <w:pStyle w:val="Normal"/>
        <w:shd w:val="clear" w:color="auto" w:fill="FDFDF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iCs/>
          <w:color w:val="222222"/>
          <w:spacing w:val="-5"/>
          <w:sz w:val="26"/>
          <w:szCs w:val="26"/>
          <w:lang w:eastAsia="ru-RU"/>
        </w:rPr>
        <w:tab/>
      </w:r>
      <w:r>
        <w:rPr>
          <w:rFonts w:eastAsia="Times New Roman" w:cs="Times New Roman" w:ascii="Times New Roman" w:hAnsi="Times New Roman"/>
          <w:b/>
          <w:bCs/>
          <w:i/>
          <w:iCs/>
          <w:color w:val="355269"/>
          <w:spacing w:val="-5"/>
          <w:sz w:val="26"/>
          <w:szCs w:val="26"/>
          <w:lang w:eastAsia="ru-RU"/>
        </w:rPr>
        <w:t>Важно помнить:</w:t>
      </w:r>
      <w:r>
        <w:rPr>
          <w:rFonts w:eastAsia="Times New Roman" w:cs="Times New Roman" w:ascii="Times New Roman" w:hAnsi="Times New Roman"/>
          <w:b/>
          <w:bCs/>
          <w:i/>
          <w:iCs/>
          <w:color w:val="355269"/>
          <w:spacing w:val="-5"/>
          <w:sz w:val="26"/>
          <w:szCs w:val="26"/>
          <w:lang w:eastAsia="ru-RU"/>
        </w:rPr>
        <w:t xml:space="preserve"> красота не должна стоить здоровья. Умеренность, соблюдение всех рекомендаций и осознанный подход — залог того, что стремление к привлекательности не обернётся проблемами.</w:t>
      </w:r>
    </w:p>
    <w:p>
      <w:pPr>
        <w:pStyle w:val="Normal"/>
        <w:shd w:val="clear" w:color="auto" w:fill="FDFDFD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textAlignment w:val="baseline"/>
        <w:rPr>
          <w:rFonts w:eastAsia="Times New Roman" w:cs="Times New Roman"/>
          <w:b/>
          <w:bCs/>
          <w:i/>
          <w:i/>
          <w:iCs/>
          <w:color w:val="355269"/>
          <w:spacing w:val="-5"/>
          <w:lang w:eastAsia="ru-RU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color="auto" w:fill="FAFC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center"/>
        <w:textAlignment w:val="baseline"/>
        <w:rPr>
          <w:rFonts w:ascii="Times New Roman" w:hAnsi="Times New Roman"/>
          <w:b/>
          <w:bCs/>
          <w:color w:val="C9211E"/>
          <w:sz w:val="30"/>
          <w:szCs w:val="30"/>
        </w:rPr>
      </w:pPr>
      <w:r>
        <w:rPr>
          <w:rFonts w:eastAsia="Times New Roman" w:cs="Times New Roman" w:ascii="Times New Roman" w:hAnsi="Times New Roman"/>
          <w:b/>
          <w:bCs/>
          <w:color w:val="C9211E"/>
          <w:spacing w:val="-5"/>
          <w:sz w:val="30"/>
          <w:szCs w:val="30"/>
          <w:lang w:eastAsia="ru-RU"/>
        </w:rPr>
        <w:t xml:space="preserve">Берегите себя и будьте красивы — </w:t>
      </w:r>
      <w:r>
        <w:rPr>
          <w:rFonts w:eastAsia="Times New Roman" w:cs="Times New Roman" w:ascii="Times New Roman" w:hAnsi="Times New Roman"/>
          <w:b/>
          <w:bCs/>
          <w:color w:val="C9211E"/>
          <w:spacing w:val="-5"/>
          <w:sz w:val="30"/>
          <w:szCs w:val="30"/>
          <w:lang w:eastAsia="ru-RU"/>
        </w:rPr>
        <w:t>без вреда для здоровья!</w:t>
      </w:r>
    </w:p>
    <w:p>
      <w:pPr>
        <w:pStyle w:val="Normal"/>
        <w:shd w:val="clear" w:color="auto" w:fill="FAFC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color="auto" w:fill="FAFC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righ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Набережночелнинский территориальный орган</w:t>
      </w:r>
    </w:p>
    <w:p>
      <w:pPr>
        <w:pStyle w:val="Normal"/>
        <w:shd w:val="clear" w:color="auto" w:fill="FAFC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righ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Госалкогольинспекции Республики Татарстан</w:t>
      </w:r>
    </w:p>
    <w:sectPr>
      <w:type w:val="nextPage"/>
      <w:pgSz w:w="11906" w:h="16838"/>
      <w:pgMar w:left="850" w:right="850" w:gutter="0" w:header="0" w:top="567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OpenSymbol">
    <w:altName w:val="Arial Unicode MS"/>
    <w:charset w:val="02"/>
    <w:family w:val="auto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f206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c-bznhio" w:customStyle="1">
    <w:name w:val="sc-bznhio"/>
    <w:basedOn w:val="DefaultParagraphFont"/>
    <w:qFormat/>
    <w:rsid w:val="00b62158"/>
    <w:rPr/>
  </w:style>
  <w:style w:type="character" w:styleId="Style14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f64f7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1B621-A7F4-4B12-925E-AC8F77BC4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Application>LibreOffice/7.5.6.2$Linux_X86_64 LibreOffice_project/50$Build-2</Application>
  <AppVersion>15.0000</AppVersion>
  <Pages>1</Pages>
  <Words>285</Words>
  <Characters>1910</Characters>
  <CharactersWithSpaces>2166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2026-04-24T08:23:00Z</dcterms:created>
  <dc:creator>тестовый</dc:creator>
  <dc:description/>
  <dc:language>ru-RU</dc:language>
  <cp:lastModifiedBy/>
  <cp:lastPrinted>2026-04-28T06:53:00Z</cp:lastPrinted>
  <dcterms:modified xsi:type="dcterms:W3CDTF">2026-05-07T15:14:27Z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