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hyperlink r:id="rId2">
        <w:r>
          <w:rPr/>
        </w:r>
      </w:hyperlink>
    </w:p>
    <w:tbl>
      <w:tblPr>
        <w:tblW w:w="9616" w:type="dxa"/>
        <w:jc w:val="left"/>
        <w:tblInd w:w="-266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465"/>
        <w:gridCol w:w="3151"/>
      </w:tblGrid>
      <w:tr>
        <w:trPr/>
        <w:tc>
          <w:tcPr>
            <w:tcW w:w="6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Style15"/>
              <w:spacing w:before="0" w:after="200"/>
              <w:jc w:val="center"/>
              <w:rPr>
                <w:rFonts w:ascii="Liberation Serif" w:hAnsi="Liberation Serif" w:eastAsia="Tahoma" w:cs="Tahoma"/>
                <w:b/>
                <w:bCs/>
                <w:sz w:val="28"/>
                <w:szCs w:val="28"/>
              </w:rPr>
            </w:pPr>
            <w:r>
              <w:rPr>
                <w:rFonts w:eastAsia="Tahoma" w:cs="Tahoma" w:ascii="Liberation Serif" w:hAnsi="Liberation Serif"/>
                <w:b/>
                <w:bCs/>
                <w:sz w:val="28"/>
                <w:szCs w:val="28"/>
              </w:rPr>
              <w:t xml:space="preserve">Наименование </w:t>
            </w:r>
          </w:p>
        </w:tc>
        <w:tc>
          <w:tcPr>
            <w:tcW w:w="3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5"/>
              <w:spacing w:before="0" w:after="200"/>
              <w:jc w:val="center"/>
              <w:rPr>
                <w:rFonts w:ascii="Liberation Serif" w:hAnsi="Liberation Serif" w:eastAsia="Tahoma" w:cs="Tahoma"/>
                <w:b/>
                <w:bCs/>
                <w:sz w:val="28"/>
                <w:szCs w:val="28"/>
              </w:rPr>
            </w:pPr>
            <w:r>
              <w:rPr>
                <w:rFonts w:eastAsia="Tahoma" w:cs="Tahoma" w:ascii="Liberation Serif" w:hAnsi="Liberation Serif"/>
                <w:b/>
                <w:bCs/>
                <w:sz w:val="28"/>
                <w:szCs w:val="28"/>
              </w:rPr>
              <w:t>Ссылка</w:t>
            </w:r>
          </w:p>
        </w:tc>
      </w:tr>
      <w:tr>
        <w:trPr/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Heading1"/>
              <w:spacing w:lineRule="auto" w:line="240" w:before="0" w:after="0"/>
              <w:jc w:val="left"/>
              <w:rPr>
                <w:rFonts w:ascii="Nimbus Roman" w:hAnsi="Nimbus Roman"/>
                <w:sz w:val="30"/>
                <w:szCs w:val="30"/>
              </w:rPr>
            </w:pPr>
            <w:r>
              <w:rPr>
                <w:rFonts w:ascii="Nimbus Roman" w:hAnsi="Nimbus Roman"/>
                <w:b w:val="false"/>
                <w:bCs w:val="false"/>
                <w:sz w:val="30"/>
                <w:szCs w:val="30"/>
              </w:rPr>
              <w:t>Федеральный закон от 24 июня 1999 г. N 120-ФЗ "Об основах системы профилактики безнадзорности и правонарушений несовершеннолетних" (с изменениями и дополнениями)</w:t>
            </w:r>
            <w:r>
              <w:rPr>
                <w:rFonts w:ascii="Nimbus Roman" w:hAnsi="Nimbus Roman"/>
                <w:sz w:val="30"/>
                <w:szCs w:val="30"/>
              </w:rPr>
              <w:t xml:space="preserve"> 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3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https://base.garant.ru/12116087/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  <w:tr>
        <w:trPr>
          <w:trHeight w:val="1536" w:hRule="atLeast"/>
        </w:trPr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BodyText"/>
              <w:spacing w:lineRule="auto" w:line="240" w:before="0" w:after="140"/>
              <w:jc w:val="left"/>
              <w:rPr>
                <w:sz w:val="28"/>
                <w:szCs w:val="28"/>
              </w:rPr>
            </w:pPr>
            <w:r>
              <w:rPr>
                <w:rFonts w:ascii="Nimbus Roman" w:hAnsi="Nimbus Roman"/>
                <w:sz w:val="30"/>
                <w:szCs w:val="30"/>
              </w:rPr>
              <w:t>Примерное положение о комиссиях по делам несовершеннолетних и защите их прав</w:t>
              <w:br/>
              <w:t xml:space="preserve">(утв. </w:t>
            </w:r>
            <w:hyperlink r:id="rId4">
              <w:r>
                <w:rPr>
                  <w:rStyle w:val="Hyperlink"/>
                  <w:rFonts w:ascii="Nimbus Roman" w:hAnsi="Nimbus Roman"/>
                  <w:sz w:val="30"/>
                  <w:szCs w:val="30"/>
                </w:rPr>
                <w:t>постановлением</w:t>
              </w:r>
            </w:hyperlink>
            <w:r>
              <w:rPr>
                <w:rFonts w:ascii="Nimbus Roman" w:hAnsi="Nimbus Roman"/>
                <w:sz w:val="30"/>
                <w:szCs w:val="30"/>
              </w:rPr>
              <w:t xml:space="preserve"> Правительства РФ от 6 ноября 2013 г. N 995)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5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https://base.garant.ru/70497602/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  <w:tr>
        <w:trPr>
          <w:trHeight w:val="1576" w:hRule="atLeast"/>
        </w:trPr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15"/>
              <w:bidi w:val="0"/>
              <w:spacing w:lineRule="auto" w:line="240" w:before="0" w:after="200"/>
              <w:jc w:val="left"/>
              <w:rPr>
                <w:rFonts w:ascii="Nimbus Roman" w:hAnsi="Nimbus Roman" w:eastAsia="Tahoma" w:cs="Tahoma"/>
                <w:sz w:val="30"/>
                <w:szCs w:val="30"/>
              </w:rPr>
            </w:pPr>
            <w:r>
              <w:rPr>
                <w:rFonts w:eastAsia="Tahoma" w:cs="Tahoma" w:ascii="Nimbus Roman" w:hAnsi="Nimbus Roman"/>
                <w:sz w:val="30"/>
                <w:szCs w:val="30"/>
              </w:rPr>
              <w:t>Закон РТ от 20.05.2011 N 26-ЗРТ (ред. от 13.10.2018) "О комиссиях по делам несовершеннолетних и защите их прав в Республике Татарстан" (принят ГС РТ 28.04.2011)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5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6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https://rtdety.tatarstan.ru/zakon-rt-ot-20052011-n-26-zrt-red-ot-13102018-o.htm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  <w:tr>
        <w:trPr/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15"/>
              <w:bidi w:val="0"/>
              <w:spacing w:lineRule="auto" w:line="240" w:before="0" w:after="200"/>
              <w:jc w:val="left"/>
              <w:rPr>
                <w:rFonts w:ascii="Nimbus Roman" w:hAnsi="Nimbus Roman" w:eastAsia="Tahoma" w:cs="Tahoma"/>
                <w:sz w:val="30"/>
                <w:szCs w:val="30"/>
              </w:rPr>
            </w:pPr>
            <w:r>
              <w:rPr>
                <w:rFonts w:eastAsia="Tahoma" w:cs="Tahoma" w:ascii="Nimbus Roman" w:hAnsi="Nimbus Roman"/>
                <w:sz w:val="30"/>
                <w:szCs w:val="30"/>
              </w:rPr>
              <w:t xml:space="preserve">Постановление </w:t>
            </w:r>
            <w:r>
              <w:rPr>
                <w:rFonts w:eastAsia="Tahoma" w:cs="Tahoma" w:ascii="Nimbus Roman" w:hAnsi="Nimbus Roman"/>
                <w:sz w:val="30"/>
                <w:szCs w:val="30"/>
              </w:rPr>
              <w:t xml:space="preserve">от 24 сентября 2012 г. N 798 « </w:t>
            </w:r>
            <w:r>
              <w:rPr>
                <w:rFonts w:eastAsia="Tahoma" w:cs="Tahoma" w:ascii="Nimbus Roman" w:hAnsi="Nimbus Roman"/>
                <w:sz w:val="30"/>
                <w:szCs w:val="30"/>
              </w:rPr>
              <w:t xml:space="preserve">О мерах реализации закона Республики Татарстан» </w:t>
            </w:r>
            <w:r>
              <w:rPr>
                <w:rFonts w:eastAsia="Tahoma" w:cs="Tahoma" w:ascii="Nimbus Roman" w:hAnsi="Nimbus Roman"/>
                <w:sz w:val="30"/>
                <w:szCs w:val="30"/>
              </w:rPr>
              <w:t>от 20 мая 2011 г. № 26-ЗРТ «О комиссиях по делам несовершеннолетних и защите их прав в Рес</w:t>
            </w:r>
            <w:r>
              <w:rPr>
                <w:rFonts w:eastAsia="Tahoma" w:cs="Tahoma" w:ascii="Nimbus Roman" w:hAnsi="Nimbus Roman"/>
                <w:sz w:val="30"/>
                <w:szCs w:val="30"/>
              </w:rPr>
              <w:t>публике Татарстан»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5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7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https://minjust.tatarstan.ru/rus/file/pub/pub_197114.pdf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  <w:tr>
        <w:trPr/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15"/>
              <w:spacing w:lineRule="auto" w:line="240" w:before="0" w:after="200"/>
              <w:jc w:val="left"/>
              <w:rPr>
                <w:rFonts w:ascii="Nimbus Roman" w:hAnsi="Nimbus Roman" w:eastAsia="Tahoma" w:cs="Tahoma"/>
                <w:sz w:val="30"/>
                <w:szCs w:val="30"/>
              </w:rPr>
            </w:pPr>
            <w:r>
              <w:rPr>
                <w:rFonts w:eastAsia="Tahoma" w:cs="Tahoma" w:ascii="Nimbus Roman" w:hAnsi="Nimbus Roman"/>
                <w:sz w:val="30"/>
                <w:szCs w:val="30"/>
              </w:rPr>
              <w:t>Закон Республики Татарстан №71-ЗРТ от 14.10.2010 года "О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Татарстан"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5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8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https://base.garant.ru/8159943/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  <w:tr>
        <w:trPr/>
        <w:tc>
          <w:tcPr>
            <w:tcW w:w="646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Style15"/>
              <w:spacing w:lineRule="auto" w:line="240" w:before="0" w:after="200"/>
              <w:jc w:val="left"/>
              <w:rPr>
                <w:rFonts w:ascii="Nimbus Roman" w:hAnsi="Nimbus Roman" w:eastAsia="Tahoma" w:cs="Tahoma"/>
                <w:sz w:val="30"/>
                <w:szCs w:val="30"/>
              </w:rPr>
            </w:pPr>
            <w:r>
              <w:rPr>
                <w:rFonts w:eastAsia="Tahoma" w:cs="Tahoma" w:ascii="Nimbus Roman" w:hAnsi="Nimbus Roman"/>
                <w:sz w:val="30"/>
                <w:szCs w:val="30"/>
              </w:rPr>
              <w:t xml:space="preserve">Постановление Кабинета Министров Республики Татарстан  от 22.04.2010 № 294 "О формировании единого банка данных Республики Татарстан о несовершеннолетних, находящихся в социально опасном положении, и их семьях" </w:t>
            </w:r>
          </w:p>
        </w:tc>
        <w:tc>
          <w:tcPr>
            <w:tcW w:w="31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5"/>
              <w:spacing w:before="0" w:after="200"/>
              <w:rPr>
                <w:rFonts w:ascii="Liberation Serif" w:hAnsi="Liberation Serif" w:eastAsia="Tahoma" w:cs="Tahoma"/>
                <w:sz w:val="28"/>
                <w:szCs w:val="28"/>
              </w:rPr>
            </w:pPr>
            <w:hyperlink r:id="rId9">
              <w:r>
                <w:rPr>
                  <w:rStyle w:val="Hyperlink"/>
                  <w:rFonts w:eastAsia="Tahoma" w:cs="Tahoma" w:ascii="Liberation Serif" w:hAnsi="Liberation Serif"/>
                  <w:sz w:val="28"/>
                  <w:szCs w:val="28"/>
                </w:rPr>
                <w:t>https://base.garant.ru/8159365/</w:t>
              </w:r>
            </w:hyperlink>
            <w:r>
              <w:rPr>
                <w:rFonts w:eastAsia="Tahoma" w:cs="Tahoma" w:ascii="Liberation Serif" w:hAnsi="Liberation Serif"/>
                <w:sz w:val="28"/>
                <w:szCs w:val="28"/>
              </w:rPr>
              <w:t xml:space="preserve"> </w:t>
            </w:r>
          </w:p>
        </w:tc>
      </w:tr>
    </w:tbl>
    <w:p>
      <w:pPr>
        <w:pStyle w:val="Heading1"/>
        <w:spacing w:before="240" w:after="120"/>
        <w:rPr>
          <w:sz w:val="21"/>
          <w:szCs w:val="21"/>
        </w:rPr>
      </w:pPr>
      <w:r>
        <w:rPr>
          <w:sz w:val="21"/>
          <w:szCs w:val="21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default"/>
  </w:font>
  <w:font w:name="PT Astra Serif">
    <w:charset w:val="01"/>
    <w:family w:val="roman"/>
    <w:pitch w:val="default"/>
  </w:font>
  <w:font w:name="Nimbus Roman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Arial" w:hAnsi="Arial" w:eastAsia="Arial" w:cs="Arial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3"/>
    <w:next w:val="BodyText"/>
    <w:qFormat/>
    <w:pPr>
      <w:spacing w:before="240" w:after="120"/>
      <w:outlineLvl w:val="0"/>
    </w:pPr>
    <w:rPr>
      <w:rFonts w:ascii="Liberation Serif" w:hAnsi="Liberation Serif" w:eastAsia="Tahoma" w:cs="Tahoma"/>
      <w:b/>
      <w:bCs/>
      <w:sz w:val="48"/>
      <w:szCs w:val="4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left="720"/>
      <w:contextualSpacing/>
    </w:pPr>
    <w:rPr/>
  </w:style>
  <w:style w:type="paragraph" w:styleId="Style15">
    <w:name w:val="Содержимое таблицы"/>
    <w:basedOn w:val="Normal"/>
    <w:qFormat/>
    <w:pPr>
      <w:widowControl w:val="false"/>
      <w:suppressLineNumbers/>
    </w:pPr>
    <w:rPr/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base.garant.ru/12116087/" TargetMode="External"/><Relationship Id="rId3" Type="http://schemas.openxmlformats.org/officeDocument/2006/relationships/hyperlink" Target="https://base.garant.ru/12116087/" TargetMode="External"/><Relationship Id="rId4" Type="http://schemas.openxmlformats.org/officeDocument/2006/relationships/hyperlink" Target="https://base.garant.ru/70497602/" TargetMode="External"/><Relationship Id="rId5" Type="http://schemas.openxmlformats.org/officeDocument/2006/relationships/hyperlink" Target="https://base.garant.ru/70497602/" TargetMode="External"/><Relationship Id="rId6" Type="http://schemas.openxmlformats.org/officeDocument/2006/relationships/hyperlink" Target="https://rtdety.tatarstan.ru/zakon-rt-ot-20052011-n-26-zrt-red-ot-13102018-o.htm" TargetMode="External"/><Relationship Id="rId7" Type="http://schemas.openxmlformats.org/officeDocument/2006/relationships/hyperlink" Target="https://minjust.tatarstan.ru/rus/file/pub/pub_197114.pdf" TargetMode="External"/><Relationship Id="rId8" Type="http://schemas.openxmlformats.org/officeDocument/2006/relationships/hyperlink" Target="https://base.garant.ru/8159943/" TargetMode="External"/><Relationship Id="rId9" Type="http://schemas.openxmlformats.org/officeDocument/2006/relationships/hyperlink" Target="https://base.garant.ru/8159365/" TargetMode="Externa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New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 pitchFamily="0" charset="1"/>
        <a:ea typeface="Arial" pitchFamily="0" charset="1"/>
        <a:cs typeface="Arial" pitchFamily="0" charset="1"/>
      </a:majorFont>
      <a:minorFont>
        <a:latin typeface="Arial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6350" cap="flat" cmpd="sng" algn="ctr"/>
        <a:ln w="12700" cap="flat" cmpd="sng" algn="ctr"/>
        <a:ln w="19050" cap="flat" cmpd="sng" algn="ctr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0" t="0" r="0" b="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0" t="0" r="0" b="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LibreOffice/24.8.4.2$Linux_X86_64 LibreOffice_project/480$Build-2</Application>
  <AppVersion>15.0000</AppVersion>
  <Pages>1</Pages>
  <Words>162</Words>
  <Characters>1224</Characters>
  <CharactersWithSpaces>1382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2025-07-28T09:56:16Z</dcterms:modified>
  <cp:revision>4</cp:revision>
  <dc:subject/>
  <dc:title/>
</cp:coreProperties>
</file>