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/>
          <w:color w:val="C9211E"/>
          <w:sz w:val="40"/>
          <w:szCs w:val="40"/>
        </w:rPr>
      </w:pPr>
      <w:bookmarkStart w:id="0" w:name="_GoBack"/>
      <w:r>
        <w:rPr>
          <w:rFonts w:ascii="Times New Roman" w:hAnsi="Times New Roman"/>
          <w:b/>
          <w:color w:val="C9211E"/>
          <w:sz w:val="40"/>
          <w:szCs w:val="40"/>
        </w:rPr>
        <w:t>Стартует весенний цикл лекций Школы семейного здоровья</w:t>
      </w:r>
      <w:bookmarkEnd w:id="0"/>
    </w:p>
    <w:p>
      <w:pPr>
        <w:pStyle w:val="Normal"/>
        <w:spacing w:lineRule="auto" w:line="276" w:before="0" w:after="159"/>
        <w:ind w:left="0" w:right="0" w:hanging="0"/>
        <w:contextualSpacing/>
        <w:jc w:val="center"/>
        <w:rPr>
          <w:rFonts w:ascii="Times New Roman" w:hAnsi="Times New Roman"/>
          <w:b/>
          <w:bCs/>
          <w:i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Онлайн-занятие состоится 13 марта 2026 года в рамках лектория «Санпросвет».</w:t>
      </w:r>
    </w:p>
    <w:p>
      <w:pPr>
        <w:pStyle w:val="Normal"/>
        <w:spacing w:lineRule="auto" w:line="276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Занятия в Школе семейного здоровья ведут специалисты ФБУН ЦНИИ эпидемиологии Роспотребнадзора. Тема первой лекции, посвященной женскому празднику 8 Марта, – «Красота изнутри».</w:t>
      </w:r>
    </w:p>
    <w:p>
      <w:pPr>
        <w:pStyle w:val="Normal"/>
        <w:spacing w:lineRule="auto" w:line="276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Эксперты в области лабораторной диагностики и индустрии красоты расскажут, как заботиться о внешности с точки зрения здоровья, как сохранить красоту и что помогает ее приумножить.</w:t>
      </w:r>
    </w:p>
    <w:p>
      <w:pPr>
        <w:pStyle w:val="Normal"/>
        <w:spacing w:lineRule="auto" w:line="276" w:before="0" w:after="159"/>
        <w:ind w:left="0" w:right="0" w:hanging="0"/>
        <w:contextualSpacing/>
        <w:jc w:val="center"/>
        <w:rPr>
          <w:rFonts w:ascii="Times New Roman" w:hAnsi="Times New Roman"/>
          <w:b/>
          <w:bCs/>
          <w:i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В прямом эфире нового занятия узнаем:</w:t>
      </w:r>
    </w:p>
    <w:p>
      <w:pPr>
        <w:pStyle w:val="Normal"/>
        <w:widowControl/>
        <w:numPr>
          <w:ilvl w:val="0"/>
          <w:numId w:val="1"/>
        </w:numPr>
        <w:bidi w:val="0"/>
        <w:spacing w:lineRule="auto" w:line="276" w:before="0" w:after="159"/>
        <w:ind w:left="510" w:right="0" w:hanging="0"/>
        <w:contextualSpacing/>
        <w:jc w:val="both"/>
        <w:rPr/>
      </w:pPr>
      <w:r>
        <w:rPr>
          <w:rFonts w:ascii="Times New Roman" w:hAnsi="Times New Roman"/>
          <w:sz w:val="28"/>
          <w:szCs w:val="28"/>
        </w:rPr>
        <w:t>Какие дефициты видны в зеркале?</w:t>
      </w:r>
    </w:p>
    <w:p>
      <w:pPr>
        <w:pStyle w:val="Normal"/>
        <w:widowControl/>
        <w:numPr>
          <w:ilvl w:val="0"/>
          <w:numId w:val="1"/>
        </w:numPr>
        <w:bidi w:val="0"/>
        <w:spacing w:lineRule="auto" w:line="276" w:before="0" w:after="159"/>
        <w:ind w:left="510" w:right="0" w:hanging="0"/>
        <w:contextualSpacing/>
        <w:jc w:val="both"/>
        <w:rPr/>
      </w:pPr>
      <w:r>
        <w:rPr>
          <w:rFonts w:ascii="Times New Roman" w:hAnsi="Times New Roman"/>
          <w:sz w:val="28"/>
          <w:szCs w:val="28"/>
        </w:rPr>
        <w:t>Какие витамины и нутриенты влияют на состояние кожи, волос, ногтей?</w:t>
      </w:r>
    </w:p>
    <w:p>
      <w:pPr>
        <w:pStyle w:val="Normal"/>
        <w:widowControl/>
        <w:numPr>
          <w:ilvl w:val="0"/>
          <w:numId w:val="1"/>
        </w:numPr>
        <w:bidi w:val="0"/>
        <w:spacing w:lineRule="auto" w:line="276" w:before="0" w:after="159"/>
        <w:ind w:left="510" w:right="0" w:hanging="0"/>
        <w:contextualSpacing/>
        <w:jc w:val="both"/>
        <w:rPr/>
      </w:pPr>
      <w:r>
        <w:rPr>
          <w:rFonts w:ascii="Times New Roman" w:hAnsi="Times New Roman"/>
          <w:sz w:val="28"/>
          <w:szCs w:val="28"/>
        </w:rPr>
        <w:t>Как работают популярные средства для красоты?</w:t>
      </w:r>
    </w:p>
    <w:p>
      <w:pPr>
        <w:pStyle w:val="Normal"/>
        <w:widowControl/>
        <w:numPr>
          <w:ilvl w:val="0"/>
          <w:numId w:val="1"/>
        </w:numPr>
        <w:bidi w:val="0"/>
        <w:spacing w:lineRule="auto" w:line="276" w:before="0" w:after="159"/>
        <w:ind w:left="510" w:right="0" w:hanging="0"/>
        <w:contextualSpacing/>
        <w:jc w:val="both"/>
        <w:rPr/>
      </w:pPr>
      <w:r>
        <w:rPr>
          <w:rFonts w:ascii="Times New Roman" w:hAnsi="Times New Roman"/>
          <w:sz w:val="28"/>
          <w:szCs w:val="28"/>
        </w:rPr>
        <w:t>Что нужно ранней весной, чтобы улучшить самочувствие и выглядеть прекрасно?</w:t>
      </w:r>
    </w:p>
    <w:p>
      <w:pPr>
        <w:pStyle w:val="Normal"/>
        <w:widowControl/>
        <w:numPr>
          <w:ilvl w:val="0"/>
          <w:numId w:val="0"/>
        </w:numPr>
        <w:bidi w:val="0"/>
        <w:spacing w:lineRule="auto" w:line="276" w:before="0" w:after="159"/>
        <w:ind w:left="51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76" w:before="0" w:after="159"/>
        <w:ind w:left="0" w:right="0" w:hanging="0"/>
        <w:contextualSpacing/>
        <w:jc w:val="center"/>
        <w:rPr>
          <w:rFonts w:ascii="Times New Roman" w:hAnsi="Times New Roman"/>
          <w:b/>
          <w:bCs/>
          <w:i/>
          <w:i/>
          <w:iCs/>
          <w:sz w:val="28"/>
          <w:szCs w:val="28"/>
          <w:u w:val="none"/>
        </w:rPr>
      </w:pPr>
      <w:r>
        <w:rPr>
          <w:rFonts w:ascii="Times New Roman" w:hAnsi="Times New Roman"/>
          <w:b/>
          <w:bCs/>
          <w:i/>
          <w:iCs/>
          <w:sz w:val="28"/>
          <w:szCs w:val="28"/>
          <w:u w:val="none"/>
        </w:rPr>
        <w:t>Трансляция пройдет в VK Видео в пятницу, 13 марта, в 12:00 мск.</w:t>
      </w:r>
    </w:p>
    <w:p>
      <w:pPr>
        <w:pStyle w:val="Normal"/>
        <w:rPr>
          <w:rFonts w:ascii="Times New Roman" w:hAnsi="Times New Roman"/>
          <w:b/>
          <w:bCs/>
          <w:i/>
          <w:i/>
          <w:iCs/>
          <w:sz w:val="28"/>
          <w:szCs w:val="28"/>
          <w:u w:val="none"/>
        </w:rPr>
      </w:pPr>
      <w:r>
        <w:rPr>
          <w:rFonts w:ascii="Times New Roman" w:hAnsi="Times New Roman"/>
          <w:b/>
          <w:bCs/>
          <w:i/>
          <w:iCs/>
          <w:sz w:val="28"/>
          <w:szCs w:val="28"/>
          <w:u w:val="none"/>
        </w:rPr>
      </w:r>
    </w:p>
    <w:p>
      <w:pPr>
        <w:pStyle w:val="Normal"/>
        <w:jc w:val="both"/>
        <w:rPr>
          <w:rFonts w:ascii="Times New Roman" w:hAnsi="Times New Roman"/>
          <w:i/>
          <w:i/>
          <w:iCs/>
          <w:sz w:val="22"/>
          <w:szCs w:val="22"/>
        </w:rPr>
      </w:pPr>
      <w:r>
        <w:rPr>
          <w:rFonts w:ascii="Times New Roman" w:hAnsi="Times New Roman"/>
          <w:i/>
          <w:iCs/>
          <w:sz w:val="22"/>
          <w:szCs w:val="22"/>
        </w:rPr>
        <w:t>Больше информации о Школе семейного здоровья ФБУН ЦНИИ эпидемиологии Роспотребнадзора здесь.</w:t>
      </w:r>
    </w:p>
    <w:p>
      <w:pPr>
        <w:pStyle w:val="Normal"/>
        <w:jc w:val="both"/>
        <w:rPr>
          <w:rFonts w:ascii="Times New Roman" w:hAnsi="Times New Roman"/>
          <w:i/>
          <w:i/>
          <w:iCs/>
          <w:sz w:val="22"/>
          <w:szCs w:val="22"/>
        </w:rPr>
      </w:pPr>
      <w:r>
        <w:rPr>
          <w:rFonts w:ascii="Times New Roman" w:hAnsi="Times New Roman"/>
          <w:i/>
          <w:iCs/>
          <w:sz w:val="22"/>
          <w:szCs w:val="22"/>
        </w:rPr>
      </w:r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  <w:i/>
          <w:i/>
          <w:iCs/>
          <w:color w:val="000000"/>
        </w:rPr>
      </w:pPr>
      <w:r>
        <w:rPr>
          <w:rFonts w:ascii="Times New Roman" w:hAnsi="Times New Roman"/>
          <w:b/>
          <w:bCs/>
          <w:i/>
          <w:iCs/>
          <w:color w:val="000000"/>
          <w:sz w:val="22"/>
          <w:szCs w:val="22"/>
        </w:rPr>
        <w:t>Набережночелнинский</w:t>
      </w:r>
      <w:r>
        <w:rPr>
          <w:rFonts w:ascii="Times New Roman" w:hAnsi="Times New Roman"/>
          <w:b/>
          <w:bCs/>
          <w:i/>
          <w:iCs/>
          <w:color w:val="000000"/>
          <w:spacing w:val="-3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i/>
          <w:iCs/>
          <w:color w:val="000000"/>
          <w:sz w:val="22"/>
          <w:szCs w:val="22"/>
        </w:rPr>
        <w:t xml:space="preserve">филиал      </w:t>
      </w:r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  <w:i/>
          <w:i/>
          <w:iCs/>
          <w:color w:val="000000"/>
        </w:rPr>
      </w:pPr>
      <w:r>
        <w:rPr>
          <w:rFonts w:ascii="Times New Roman" w:hAnsi="Times New Roman"/>
          <w:b/>
          <w:bCs/>
          <w:i/>
          <w:iCs/>
          <w:color w:val="000000"/>
          <w:sz w:val="22"/>
          <w:szCs w:val="22"/>
        </w:rPr>
        <w:t>Федерального</w:t>
      </w:r>
      <w:r>
        <w:rPr>
          <w:rFonts w:ascii="Times New Roman" w:hAnsi="Times New Roman"/>
          <w:b/>
          <w:bCs/>
          <w:i/>
          <w:iCs/>
          <w:color w:val="000000"/>
          <w:spacing w:val="-10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i/>
          <w:iCs/>
          <w:color w:val="000000"/>
          <w:sz w:val="22"/>
          <w:szCs w:val="22"/>
        </w:rPr>
        <w:t>бюджетного</w:t>
      </w:r>
      <w:r>
        <w:rPr>
          <w:rFonts w:ascii="Times New Roman" w:hAnsi="Times New Roman"/>
          <w:b/>
          <w:bCs/>
          <w:i/>
          <w:iCs/>
          <w:color w:val="000000"/>
          <w:spacing w:val="-10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i/>
          <w:iCs/>
          <w:color w:val="000000"/>
          <w:sz w:val="22"/>
          <w:szCs w:val="22"/>
        </w:rPr>
        <w:t>учреждения</w:t>
      </w:r>
      <w:r>
        <w:rPr>
          <w:rFonts w:ascii="Times New Roman" w:hAnsi="Times New Roman"/>
          <w:b/>
          <w:bCs/>
          <w:i/>
          <w:iCs/>
          <w:color w:val="000000"/>
          <w:spacing w:val="-10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i/>
          <w:iCs/>
          <w:color w:val="000000"/>
          <w:sz w:val="22"/>
          <w:szCs w:val="22"/>
        </w:rPr>
        <w:t xml:space="preserve">здравоохранения      </w:t>
      </w:r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  <w:i/>
          <w:i/>
          <w:iCs/>
          <w:color w:val="000000"/>
        </w:rPr>
      </w:pPr>
      <w:r>
        <w:rPr>
          <w:rFonts w:ascii="Times New Roman" w:hAnsi="Times New Roman"/>
          <w:b/>
          <w:bCs/>
          <w:i/>
          <w:iCs/>
          <w:color w:val="000000"/>
          <w:sz w:val="22"/>
          <w:szCs w:val="22"/>
        </w:rPr>
        <w:t>«Центр</w:t>
      </w:r>
      <w:r>
        <w:rPr>
          <w:rFonts w:ascii="Times New Roman" w:hAnsi="Times New Roman"/>
          <w:b/>
          <w:bCs/>
          <w:i/>
          <w:iCs/>
          <w:color w:val="000000"/>
          <w:spacing w:val="-4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i/>
          <w:iCs/>
          <w:color w:val="000000"/>
          <w:sz w:val="22"/>
          <w:szCs w:val="22"/>
        </w:rPr>
        <w:t>гигиены</w:t>
      </w:r>
      <w:r>
        <w:rPr>
          <w:rFonts w:ascii="Times New Roman" w:hAnsi="Times New Roman"/>
          <w:b/>
          <w:bCs/>
          <w:i/>
          <w:iCs/>
          <w:color w:val="000000"/>
          <w:spacing w:val="-7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i/>
          <w:iCs/>
          <w:color w:val="000000"/>
          <w:sz w:val="22"/>
          <w:szCs w:val="22"/>
        </w:rPr>
        <w:t>и</w:t>
      </w:r>
      <w:r>
        <w:rPr>
          <w:rFonts w:ascii="Times New Roman" w:hAnsi="Times New Roman"/>
          <w:b/>
          <w:bCs/>
          <w:i/>
          <w:iCs/>
          <w:color w:val="000000"/>
          <w:spacing w:val="-2"/>
          <w:sz w:val="22"/>
          <w:szCs w:val="22"/>
        </w:rPr>
        <w:t xml:space="preserve"> эпидемиологии </w:t>
      </w:r>
      <w:r>
        <w:rPr>
          <w:rFonts w:ascii="Times New Roman" w:hAnsi="Times New Roman"/>
          <w:b/>
          <w:bCs/>
          <w:i/>
          <w:iCs/>
          <w:color w:val="000000"/>
          <w:sz w:val="22"/>
          <w:szCs w:val="22"/>
        </w:rPr>
        <w:t>в</w:t>
      </w:r>
      <w:r>
        <w:rPr>
          <w:rFonts w:ascii="Times New Roman" w:hAnsi="Times New Roman"/>
          <w:b/>
          <w:bCs/>
          <w:i/>
          <w:iCs/>
          <w:color w:val="000000"/>
          <w:spacing w:val="-7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i/>
          <w:iCs/>
          <w:color w:val="000000"/>
          <w:sz w:val="22"/>
          <w:szCs w:val="22"/>
        </w:rPr>
        <w:t>Республике</w:t>
      </w:r>
      <w:r>
        <w:rPr>
          <w:rFonts w:ascii="Times New Roman" w:hAnsi="Times New Roman"/>
          <w:b/>
          <w:bCs/>
          <w:i/>
          <w:iCs/>
          <w:color w:val="000000"/>
          <w:spacing w:val="-5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i/>
          <w:iCs/>
          <w:color w:val="000000"/>
          <w:sz w:val="22"/>
          <w:szCs w:val="22"/>
        </w:rPr>
        <w:t>Татарстан</w:t>
      </w:r>
      <w:r>
        <w:rPr>
          <w:rFonts w:ascii="Times New Roman" w:hAnsi="Times New Roman"/>
          <w:b/>
          <w:bCs/>
          <w:i/>
          <w:iCs/>
          <w:color w:val="000000"/>
          <w:spacing w:val="-5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i/>
          <w:iCs/>
          <w:color w:val="000000"/>
          <w:spacing w:val="-2"/>
          <w:sz w:val="22"/>
          <w:szCs w:val="22"/>
        </w:rPr>
        <w:t xml:space="preserve">(Татарстан)»      </w:t>
      </w:r>
    </w:p>
    <w:p>
      <w:pPr>
        <w:pStyle w:val="Style16"/>
        <w:bidi w:val="0"/>
        <w:spacing w:before="0" w:after="0"/>
        <w:ind w:left="0" w:right="0" w:hanging="0"/>
        <w:contextualSpacing/>
        <w:jc w:val="right"/>
        <w:rPr>
          <w:rFonts w:ascii="Times New Roman" w:hAnsi="Times New Roman"/>
          <w:i/>
          <w:i/>
          <w:iCs/>
          <w:color w:val="000000"/>
        </w:rPr>
      </w:pPr>
      <w:r>
        <w:rPr>
          <w:rFonts w:ascii="Times New Roman" w:hAnsi="Times New Roman"/>
          <w:b/>
          <w:bCs/>
          <w:i/>
          <w:iCs/>
          <w:color w:val="000000"/>
          <w:spacing w:val="-2"/>
        </w:rPr>
        <w:t xml:space="preserve">8 (8552) 46-41-52 г.Набережные Челны, ул. Низаметдинова, 14.      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OpenSymbol">
    <w:altName w:val="Arial Unicode MS"/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Маркеры"/>
    <w:qFormat/>
    <w:rPr>
      <w:rFonts w:ascii="OpenSymbol" w:hAnsi="OpenSymbol" w:eastAsia="OpenSymbol" w:cs="OpenSymbol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Application>LibreOffice/7.5.6.2$Linux_X86_64 LibreOffice_project/50$Build-2</Application>
  <AppVersion>15.0000</AppVersion>
  <Pages>1</Pages>
  <Words>149</Words>
  <Characters>968</Characters>
  <CharactersWithSpaces>1125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2026-03-12T06:51:00Z</dcterms:created>
  <dc:creator>Санотдел</dc:creator>
  <dc:description/>
  <dc:language>ru-RU</dc:language>
  <cp:lastModifiedBy/>
  <dcterms:modified xsi:type="dcterms:W3CDTF">2026-03-17T10:54:50Z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