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Нестационарные объекты, подлежащие демонтажу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(постановление Исполнительного комитета от 24 декабря 2015г. №7379 «Об утверждении положения о порядке выявления, демонтажа, перемещения и хранения незаконно установленных объектов, не являющихся объектами капитального строительства»):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034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696"/>
        <w:gridCol w:w="2126"/>
        <w:gridCol w:w="2658"/>
        <w:gridCol w:w="3862"/>
      </w:tblGrid>
      <w:tr>
        <w:trPr>
          <w:trHeight w:val="64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Принадлежность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объекта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Объект</w:t>
            </w:r>
          </w:p>
        </w:tc>
      </w:tr>
      <w:tr>
        <w:trPr>
          <w:trHeight w:val="3630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установлен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Павильон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РТ, г. Набережные Челны, ул. Академика Королева, д. 31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198"/>
              <w:jc w:val="center"/>
              <w:rPr>
                <w:sz w:val="28"/>
                <w:szCs w:val="28"/>
              </w:rPr>
            </w:pPr>
            <w:r>
              <w:rPr/>
              <w:drawing>
                <wp:anchor behindDoc="0" distT="0" distB="0" distL="0" distR="0" simplePos="0" locked="0" layoutInCell="0" allowOverlap="1" relativeHeight="2">
                  <wp:simplePos x="0" y="0"/>
                  <wp:positionH relativeFrom="column">
                    <wp:align>center</wp:align>
                  </wp:positionH>
                  <wp:positionV relativeFrom="paragraph">
                    <wp:posOffset>635</wp:posOffset>
                  </wp:positionV>
                  <wp:extent cx="2349500" cy="1761490"/>
                  <wp:effectExtent l="0" t="0" r="0" b="0"/>
                  <wp:wrapSquare wrapText="largest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9500" cy="1761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993" w:right="567" w:gutter="0" w:header="0" w:top="357" w:footer="0" w:bottom="35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626f9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2D27CD-3E80-4995-A35A-73F6B1492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Application>LibreOffice/7.6.7.2$Linux_X86_64 LibreOffice_project/60$Build-2</Application>
  <AppVersion>15.0000</AppVersion>
  <Pages>1</Pages>
  <Words>47</Words>
  <Characters>352</Characters>
  <CharactersWithSpaces>390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2021-11-19T13:06:00Z</dcterms:created>
  <dc:creator>Admin</dc:creator>
  <dc:description/>
  <dc:language>ru-RU</dc:language>
  <cp:lastModifiedBy/>
  <dcterms:modified xsi:type="dcterms:W3CDTF">2025-03-11T15:58:15Z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