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sz w:val="28"/>
          <w:szCs w:val="28"/>
        </w:rPr>
      </w:pPr>
      <w:r>
        <w:rPr>
          <w:sz w:val="28"/>
          <w:szCs w:val="28"/>
        </w:rPr>
      </w:r>
    </w:p>
    <w:p>
      <w:pPr>
        <w:pStyle w:val="Normal"/>
        <w:spacing w:lineRule="auto" w:line="240" w:before="0" w:after="0"/>
        <w:ind w:left="0" w:hanging="0"/>
        <w:jc w:val="center"/>
        <w:rPr>
          <w:color w:val="000000" w:themeColor="text1"/>
          <w:highlight w:val="none"/>
          <w:shd w:fill="auto" w:val="clear"/>
        </w:rPr>
      </w:pPr>
      <w:r>
        <w:rPr>
          <w:b/>
          <w:color w:val="000000" w:themeColor="text1"/>
          <w:sz w:val="28"/>
          <w:szCs w:val="28"/>
          <w:shd w:fill="auto" w:val="clear"/>
          <w:lang w:val="tt-RU" w:eastAsia="zh-CN"/>
        </w:rPr>
        <w:t>Яр Чаллы шәһәре муниципаль берәмлеге</w:t>
      </w:r>
    </w:p>
    <w:p>
      <w:pPr>
        <w:pStyle w:val="Normal"/>
        <w:spacing w:lineRule="auto" w:line="240" w:before="0" w:after="0"/>
        <w:ind w:left="0" w:hanging="0"/>
        <w:jc w:val="center"/>
        <w:rPr>
          <w:color w:val="000000" w:themeColor="text1"/>
          <w:highlight w:val="none"/>
          <w:shd w:fill="auto" w:val="clear"/>
        </w:rPr>
      </w:pPr>
      <w:r>
        <w:rPr>
          <w:b/>
          <w:color w:val="000000" w:themeColor="text1"/>
          <w:sz w:val="28"/>
          <w:szCs w:val="28"/>
          <w:shd w:fill="auto" w:val="clear"/>
          <w:lang w:val="tt-RU" w:eastAsia="zh-CN"/>
        </w:rPr>
        <w:t>Башкарма комитеты</w:t>
      </w:r>
    </w:p>
    <w:p>
      <w:pPr>
        <w:pStyle w:val="Normal"/>
        <w:tabs>
          <w:tab w:val="clear" w:pos="708"/>
          <w:tab w:val="center" w:pos="4676" w:leader="none"/>
          <w:tab w:val="right" w:pos="9353" w:leader="none"/>
        </w:tabs>
        <w:spacing w:lineRule="auto" w:line="240" w:before="0" w:after="0"/>
        <w:ind w:left="0" w:hanging="0"/>
        <w:jc w:val="center"/>
        <w:rPr>
          <w:color w:val="000000" w:themeColor="text1"/>
          <w:highlight w:val="none"/>
          <w:shd w:fill="auto" w:val="clear"/>
        </w:rPr>
      </w:pPr>
      <w:r>
        <w:rPr>
          <w:b/>
          <w:color w:val="000000" w:themeColor="text1"/>
          <w:sz w:val="28"/>
          <w:szCs w:val="28"/>
          <w:shd w:fill="auto" w:val="clear"/>
          <w:lang w:val="tt-RU" w:eastAsia="zh-CN"/>
        </w:rPr>
        <w:t>карары</w:t>
      </w:r>
    </w:p>
    <w:p>
      <w:pPr>
        <w:pStyle w:val="Normal"/>
        <w:spacing w:lineRule="auto" w:line="240" w:before="0" w:after="0"/>
        <w:ind w:left="0" w:hanging="0"/>
        <w:jc w:val="center"/>
        <w:rPr>
          <w:rFonts w:ascii="Times New Roman" w:hAnsi="Times New Roman"/>
          <w:b/>
          <w:color w:val="000000" w:themeColor="text1"/>
          <w:sz w:val="28"/>
          <w:szCs w:val="28"/>
          <w:highlight w:val="none"/>
          <w:shd w:fill="auto" w:val="clear"/>
          <w:lang w:val="tt-RU" w:eastAsia="zh-CN"/>
        </w:rPr>
      </w:pPr>
      <w:r>
        <w:rPr>
          <w:b/>
          <w:color w:val="000000" w:themeColor="text1"/>
          <w:sz w:val="28"/>
          <w:szCs w:val="28"/>
          <w:shd w:fill="auto" w:val="clear"/>
          <w:lang w:val="tt-RU" w:eastAsia="zh-CN"/>
        </w:rPr>
      </w:r>
    </w:p>
    <w:p>
      <w:pPr>
        <w:pStyle w:val="Normal"/>
        <w:spacing w:lineRule="auto" w:line="240" w:before="0" w:after="0"/>
        <w:ind w:left="0" w:hanging="0"/>
        <w:jc w:val="center"/>
        <w:rPr>
          <w:rFonts w:ascii="Times New Roman" w:hAnsi="Times New Roman"/>
          <w:b/>
          <w:color w:val="000000" w:themeColor="text1"/>
          <w:sz w:val="28"/>
          <w:szCs w:val="28"/>
          <w:highlight w:val="none"/>
          <w:shd w:fill="auto" w:val="clear"/>
          <w:lang w:val="tt-RU" w:eastAsia="zh-CN"/>
        </w:rPr>
      </w:pPr>
      <w:r>
        <w:rPr>
          <w:b/>
          <w:color w:val="000000" w:themeColor="text1"/>
          <w:sz w:val="28"/>
          <w:szCs w:val="28"/>
          <w:shd w:fill="auto" w:val="clear"/>
          <w:lang w:val="tt-RU" w:eastAsia="zh-CN"/>
        </w:rPr>
      </w:r>
    </w:p>
    <w:p>
      <w:pPr>
        <w:pStyle w:val="Normal"/>
        <w:numPr>
          <w:ilvl w:val="0"/>
          <w:numId w:val="0"/>
        </w:numPr>
        <w:spacing w:lineRule="auto" w:line="240" w:before="0" w:after="0"/>
        <w:ind w:left="0" w:hanging="0"/>
        <w:outlineLvl w:val="0"/>
        <w:rPr>
          <w:color w:val="000000" w:themeColor="text1"/>
          <w:highlight w:val="none"/>
          <w:shd w:fill="auto" w:val="clear"/>
        </w:rPr>
      </w:pPr>
      <w:r>
        <w:rPr>
          <w:b/>
          <w:color w:val="000000" w:themeColor="text1"/>
          <w:sz w:val="28"/>
          <w:szCs w:val="28"/>
          <w:shd w:fill="auto" w:val="clear"/>
          <w:lang w:val="tt-RU" w:eastAsia="zh-CN"/>
        </w:rPr>
        <w:t>№</w:t>
      </w:r>
      <w:r>
        <w:rPr>
          <w:b/>
          <w:color w:val="000000" w:themeColor="text1"/>
          <w:sz w:val="28"/>
          <w:szCs w:val="28"/>
          <w:shd w:fill="auto" w:val="clear"/>
          <w:lang w:val="tt-RU" w:eastAsia="zh-CN"/>
        </w:rPr>
        <w:t>52</w:t>
      </w:r>
      <w:r>
        <w:rPr>
          <w:b/>
          <w:color w:val="000000" w:themeColor="text1"/>
          <w:sz w:val="28"/>
          <w:szCs w:val="28"/>
          <w:shd w:fill="auto" w:val="clear"/>
          <w:lang w:val="tt-RU" w:eastAsia="zh-CN"/>
        </w:rPr>
        <w:t>40</w:t>
      </w:r>
    </w:p>
    <w:p>
      <w:pPr>
        <w:pStyle w:val="Normal"/>
        <w:numPr>
          <w:ilvl w:val="0"/>
          <w:numId w:val="0"/>
        </w:numPr>
        <w:spacing w:lineRule="auto" w:line="240" w:before="0" w:after="0"/>
        <w:ind w:left="0" w:hanging="0"/>
        <w:outlineLvl w:val="0"/>
        <w:rPr>
          <w:color w:val="000000" w:themeColor="text1"/>
          <w:highlight w:val="none"/>
          <w:shd w:fill="auto" w:val="clear"/>
        </w:rPr>
      </w:pPr>
      <w:r>
        <w:rPr>
          <w:b/>
          <w:color w:val="000000" w:themeColor="text1"/>
          <w:sz w:val="28"/>
          <w:szCs w:val="28"/>
          <w:shd w:fill="auto" w:val="clear"/>
          <w:lang w:val="tt-RU" w:eastAsia="zh-CN"/>
        </w:rPr>
        <w:t>21</w:t>
      </w:r>
      <w:r>
        <w:rPr>
          <w:b/>
          <w:color w:val="000000" w:themeColor="text1"/>
          <w:sz w:val="28"/>
          <w:szCs w:val="28"/>
          <w:shd w:fill="auto" w:val="clear"/>
          <w:lang w:val="tt-RU" w:eastAsia="zh-CN"/>
        </w:rPr>
        <w:t>.07.2025</w:t>
      </w:r>
    </w:p>
    <w:p>
      <w:pPr>
        <w:pStyle w:val="Normal"/>
        <w:numPr>
          <w:ilvl w:val="0"/>
          <w:numId w:val="0"/>
        </w:numPr>
        <w:spacing w:lineRule="auto" w:line="240"/>
        <w:ind w:left="0" w:hanging="0"/>
        <w:outlineLvl w:val="0"/>
        <w:rPr>
          <w:rFonts w:ascii="Times New Roman" w:hAnsi="Times New Roman"/>
          <w:color w:val="000000"/>
          <w:sz w:val="30"/>
          <w:szCs w:val="30"/>
          <w:highlight w:val="none"/>
          <w:shd w:fill="FFFFFF" w:val="clear"/>
        </w:rPr>
      </w:pPr>
      <w:r>
        <w:rPr>
          <w:color w:val="000000"/>
          <w:sz w:val="30"/>
          <w:szCs w:val="30"/>
          <w:shd w:fill="FFFFFF" w:val="clear"/>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widowControl/>
        <w:suppressAutoHyphens w:val="true"/>
        <w:bidi w:val="0"/>
        <w:spacing w:before="0" w:after="0"/>
        <w:ind w:left="0" w:right="4592" w:hanging="0"/>
        <w:jc w:val="both"/>
        <w:rPr>
          <w:sz w:val="28"/>
          <w:szCs w:val="28"/>
        </w:rPr>
      </w:pPr>
      <w:r>
        <w:rPr>
          <w:sz w:val="28"/>
          <w:szCs w:val="28"/>
        </w:rPr>
        <w:t xml:space="preserve">«Төзүчеләр көне» шәһәр бәйрәмен </w:t>
      </w:r>
      <w:r>
        <w:rPr>
          <w:rFonts w:ascii="PT Astra Serif" w:hAnsi="PT Astra Serif"/>
          <w:sz w:val="27"/>
          <w:szCs w:val="27"/>
        </w:rPr>
        <w:t>үткәрү</w:t>
      </w:r>
      <w:r>
        <w:rPr>
          <w:sz w:val="28"/>
          <w:szCs w:val="28"/>
        </w:rPr>
        <w:t xml:space="preserve"> көнендә Яр Чаллы шәһәренең җирле әһәмияткә ия гомуми файдаланудагы автомобиль юлларында транспорт чаралары хәрәкәтен вакытлыча чикләүне кертү турында </w:t>
      </w:r>
    </w:p>
    <w:p>
      <w:pPr>
        <w:pStyle w:val="Normal"/>
        <w:rPr>
          <w:sz w:val="26"/>
          <w:szCs w:val="26"/>
        </w:rPr>
      </w:pPr>
      <w:r>
        <w:rPr>
          <w:sz w:val="26"/>
          <w:szCs w:val="26"/>
        </w:rPr>
      </w:r>
    </w:p>
    <w:p>
      <w:pPr>
        <w:pStyle w:val="Normal"/>
        <w:rPr>
          <w:sz w:val="28"/>
          <w:szCs w:val="28"/>
        </w:rPr>
      </w:pPr>
      <w:r>
        <w:rPr>
          <w:sz w:val="28"/>
          <w:szCs w:val="28"/>
        </w:rPr>
      </w:r>
    </w:p>
    <w:p>
      <w:pPr>
        <w:pStyle w:val="Normal"/>
        <w:ind w:firstLine="720"/>
        <w:jc w:val="both"/>
        <w:rPr>
          <w:sz w:val="28"/>
          <w:szCs w:val="28"/>
        </w:rPr>
      </w:pPr>
      <w:r>
        <w:rPr>
          <w:sz w:val="28"/>
          <w:szCs w:val="28"/>
        </w:rPr>
        <w:t xml:space="preserve">Яр Чаллы шәһәрендә «Төзүчеләр көне» шәһәр бәйрәме </w:t>
      </w:r>
      <w:r>
        <w:rPr>
          <w:rFonts w:ascii="PT Astra Serif" w:hAnsi="PT Astra Serif"/>
          <w:sz w:val="27"/>
          <w:szCs w:val="27"/>
        </w:rPr>
        <w:t xml:space="preserve">үткәрелү уңаеннан, юл хәрәкәте иминлеген тәэмин итү максатында, </w:t>
      </w:r>
      <w:r>
        <w:rPr>
          <w:rFonts w:ascii="PT Astra Serif" w:hAnsi="PT Astra Serif"/>
          <w:sz w:val="28"/>
          <w:szCs w:val="28"/>
        </w:rPr>
        <w:t xml:space="preserve">«Россия </w:t>
      </w:r>
      <w:r>
        <w:rPr>
          <w:rFonts w:ascii="PT Astra Serif" w:hAnsi="PT Astra Serif"/>
          <w:sz w:val="28"/>
          <w:szCs w:val="28"/>
          <w:shd w:fill="FFFFFF" w:val="clear"/>
        </w:rPr>
        <w:t>Федерациясендә автомобиль юллары турында һәм юл эшчәнлеге хакында һ</w:t>
      </w:r>
      <w:r>
        <w:rPr>
          <w:rFonts w:ascii="PT Astra Serif" w:hAnsi="PT Astra Serif"/>
          <w:sz w:val="28"/>
          <w:szCs w:val="28"/>
        </w:rPr>
        <w:t>әм Россия Федерациясенең аерым закон актларына үзгәрешләр кертү турында» 2007 елның 8 ноябрендәге 257-ФЗ номерлы Федераль законның    30 статьясы, Татарстан Республикасының «Татарстан Республикасы территориясендә автомобиль юллары турында һәм юл эшчәнлеге турында» 2009 елның 3 августындагы 43-ТРЗ номерлы Законының 27 статьясы, Татарстан Республикасы Министрлар Кабинетының «Региональ яки муниципальара, җирле әһәмияткә ия автомобиль юлларында транспорт чаралары хәрәкәтен вакытлыча чикләүне яки вакытлыча туктатып торуны гамәлгә ашыру тәртибен раслау турында» 2013 елның 31 маендагы                    372 номерлы Карары, шәһәр Уставының 41 статьясындагы 9 өлешнең               24.1 пунктчасы нигезендә</w:t>
      </w:r>
    </w:p>
    <w:p>
      <w:pPr>
        <w:pStyle w:val="Normal"/>
        <w:ind w:firstLine="708"/>
        <w:jc w:val="both"/>
        <w:rPr>
          <w:sz w:val="28"/>
          <w:szCs w:val="28"/>
        </w:rPr>
      </w:pPr>
      <w:r>
        <w:rPr>
          <w:sz w:val="28"/>
          <w:szCs w:val="28"/>
        </w:rPr>
      </w:r>
    </w:p>
    <w:p>
      <w:pPr>
        <w:pStyle w:val="Normal"/>
        <w:jc w:val="center"/>
        <w:rPr>
          <w:color w:val="000000"/>
          <w:sz w:val="28"/>
          <w:szCs w:val="28"/>
        </w:rPr>
      </w:pPr>
      <w:r>
        <w:rPr>
          <w:color w:val="000000"/>
          <w:sz w:val="28"/>
          <w:szCs w:val="28"/>
        </w:rPr>
        <w:t>К А Р А Р  Б И Р Ә М:</w:t>
      </w:r>
    </w:p>
    <w:p>
      <w:pPr>
        <w:pStyle w:val="Normal"/>
        <w:ind w:firstLine="708"/>
        <w:jc w:val="both"/>
        <w:rPr>
          <w:color w:val="000000"/>
          <w:sz w:val="28"/>
          <w:szCs w:val="28"/>
        </w:rPr>
      </w:pPr>
      <w:r>
        <w:rPr>
          <w:color w:val="000000"/>
          <w:sz w:val="28"/>
          <w:szCs w:val="28"/>
        </w:rPr>
      </w:r>
    </w:p>
    <w:p>
      <w:pPr>
        <w:pStyle w:val="Normal"/>
        <w:numPr>
          <w:ilvl w:val="0"/>
          <w:numId w:val="1"/>
        </w:numPr>
        <w:tabs>
          <w:tab w:val="clear" w:pos="708"/>
          <w:tab w:val="left" w:pos="993" w:leader="none"/>
        </w:tabs>
        <w:ind w:left="0" w:firstLine="709"/>
        <w:jc w:val="both"/>
        <w:rPr>
          <w:color w:val="000000"/>
          <w:sz w:val="28"/>
          <w:szCs w:val="28"/>
        </w:rPr>
      </w:pPr>
      <w:r>
        <w:rPr>
          <w:color w:val="000000"/>
          <w:sz w:val="28"/>
          <w:szCs w:val="28"/>
        </w:rPr>
        <w:t xml:space="preserve">2025 елның 8 августында 15:00 </w:t>
      </w:r>
      <w:r>
        <w:rPr>
          <w:color w:val="000000"/>
          <w:sz w:val="28"/>
          <w:szCs w:val="28"/>
        </w:rPr>
        <w:t>дән</w:t>
      </w:r>
      <w:r>
        <w:rPr>
          <w:color w:val="000000"/>
          <w:sz w:val="28"/>
          <w:szCs w:val="28"/>
        </w:rPr>
        <w:t xml:space="preserve"> 22:00 сәгатькә кадәр Яр Чаллы шәһәренең җирле әһәмияткә ия гомуми файдаланудагы автомобиль юлларында, урап узу маршрутын кушымта да каралганча билгеләп, транспорт чаралары хәрәкәтен вакытлыча чикләүне кертергә: </w:t>
      </w:r>
    </w:p>
    <w:p>
      <w:pPr>
        <w:pStyle w:val="ListParagraph"/>
        <w:tabs>
          <w:tab w:val="clear" w:pos="708"/>
          <w:tab w:val="left" w:pos="851" w:leader="none"/>
        </w:tabs>
        <w:ind w:left="0" w:firstLine="709"/>
        <w:jc w:val="both"/>
        <w:rPr>
          <w:color w:val="000000"/>
          <w:sz w:val="28"/>
          <w:szCs w:val="28"/>
        </w:rPr>
      </w:pPr>
      <w:r>
        <w:rPr>
          <w:color w:val="000000"/>
          <w:sz w:val="28"/>
          <w:szCs w:val="28"/>
        </w:rPr>
        <w:t>1) Хәсән Туфан проспекты бу</w:t>
      </w:r>
      <w:r>
        <w:rPr>
          <w:color w:val="000000"/>
          <w:sz w:val="28"/>
          <w:szCs w:val="28"/>
        </w:rPr>
        <w:t>енча</w:t>
      </w:r>
      <w:r>
        <w:rPr>
          <w:color w:val="000000"/>
          <w:sz w:val="28"/>
          <w:szCs w:val="28"/>
        </w:rPr>
        <w:t xml:space="preserve"> ике юнәлештә дә Чулман проспектыннан Раскольников урамына кадәр автомобиль юлы участогында;</w:t>
      </w:r>
    </w:p>
    <w:p>
      <w:pPr>
        <w:pStyle w:val="Normal"/>
        <w:tabs>
          <w:tab w:val="clear" w:pos="708"/>
          <w:tab w:val="left" w:pos="851" w:leader="none"/>
          <w:tab w:val="left" w:pos="993" w:leader="none"/>
        </w:tabs>
        <w:ind w:firstLine="709"/>
        <w:jc w:val="both"/>
        <w:rPr>
          <w:color w:val="000000"/>
          <w:sz w:val="28"/>
          <w:szCs w:val="28"/>
        </w:rPr>
      </w:pPr>
      <w:r>
        <w:rPr>
          <w:color w:val="000000"/>
          <w:sz w:val="28"/>
          <w:szCs w:val="28"/>
        </w:rPr>
        <w:t>2) Раскольников урамы буенча ике юнәлештә дә Хәсән Туфан проспектыннан Рәис Беляев проспектына кадәр автомобиль юлы участогында;</w:t>
      </w:r>
    </w:p>
    <w:p>
      <w:pPr>
        <w:pStyle w:val="Normal"/>
        <w:tabs>
          <w:tab w:val="clear" w:pos="708"/>
          <w:tab w:val="left" w:pos="851" w:leader="none"/>
          <w:tab w:val="left" w:pos="993" w:leader="none"/>
        </w:tabs>
        <w:ind w:firstLine="709"/>
        <w:jc w:val="both"/>
        <w:rPr>
          <w:color w:val="000000"/>
          <w:sz w:val="28"/>
          <w:szCs w:val="28"/>
        </w:rPr>
      </w:pPr>
      <w:r>
        <w:rPr>
          <w:color w:val="000000"/>
          <w:sz w:val="28"/>
          <w:szCs w:val="28"/>
        </w:rPr>
        <w:t>3) Чулман проспекты буенча ике юнәлештә дә Рәис Беляев проспектыннан Вахитов проспектына кадәр автомобиль юлы участогында.</w:t>
      </w:r>
    </w:p>
    <w:p>
      <w:pPr>
        <w:pStyle w:val="Normal"/>
        <w:widowControl w:val="false"/>
        <w:numPr>
          <w:ilvl w:val="0"/>
          <w:numId w:val="1"/>
        </w:numPr>
        <w:spacing w:lineRule="auto" w:line="240" w:before="0" w:afterAutospacing="0" w:after="0"/>
        <w:ind w:left="0" w:right="0" w:firstLine="709"/>
        <w:jc w:val="both"/>
        <w:rPr>
          <w:rFonts w:ascii="Times New Roman" w:hAnsi="Times New Roman"/>
          <w:sz w:val="28"/>
          <w:szCs w:val="28"/>
        </w:rPr>
      </w:pPr>
      <w:r>
        <w:rPr>
          <w:color w:val="000000"/>
          <w:sz w:val="28"/>
          <w:szCs w:val="28"/>
        </w:rPr>
        <w:t>Яр Чаллы шәһәре буенча Россия ЭЭМ идарәсенә транспорт чаралары хәрәкәтен вакытлыча чикләү чорында гражданнар иминлеген, җәмәгать тәртибен, юл хәрәкәтен тәэмин итүдә ярдәм күрсәтүне тәкъдим итәргә.</w:t>
      </w:r>
    </w:p>
    <w:p>
      <w:pPr>
        <w:pStyle w:val="Normal"/>
        <w:numPr>
          <w:ilvl w:val="0"/>
          <w:numId w:val="1"/>
        </w:numPr>
        <w:tabs>
          <w:tab w:val="clear" w:pos="708"/>
          <w:tab w:val="left" w:pos="993" w:leader="none"/>
        </w:tabs>
        <w:ind w:left="0" w:firstLine="709"/>
        <w:jc w:val="both"/>
        <w:rPr>
          <w:color w:val="000000"/>
          <w:sz w:val="28"/>
          <w:szCs w:val="28"/>
        </w:rPr>
      </w:pPr>
      <w:r>
        <w:rPr>
          <w:color w:val="000000"/>
          <w:sz w:val="28"/>
          <w:szCs w:val="28"/>
        </w:rPr>
        <w:t>Башкарма комитетның архитектура, шәһәр төзелешен һәм торакны үстерү идарәсенә әлеге карарны рәсми бастырып чыгаруны һәм «Интернет» челтәрендә Яр Чаллы шәһәренең рәсми сайтында урнаштыруны тәэмин итәргә.</w:t>
      </w:r>
    </w:p>
    <w:p>
      <w:pPr>
        <w:pStyle w:val="Normal"/>
        <w:numPr>
          <w:ilvl w:val="0"/>
          <w:numId w:val="1"/>
        </w:numPr>
        <w:tabs>
          <w:tab w:val="clear" w:pos="708"/>
          <w:tab w:val="left" w:pos="993" w:leader="none"/>
        </w:tabs>
        <w:ind w:left="0" w:firstLine="709"/>
        <w:jc w:val="both"/>
        <w:rPr>
          <w:color w:val="000000"/>
          <w:sz w:val="28"/>
          <w:szCs w:val="28"/>
        </w:rPr>
      </w:pPr>
      <w:r>
        <w:rPr>
          <w:color w:val="000000"/>
          <w:sz w:val="28"/>
          <w:szCs w:val="28"/>
        </w:rPr>
        <w:t>Башкарма комитетның шәһәр хуҗалыгы һәм халык яшәешен тәэмин итү идарәсенә:</w:t>
      </w:r>
    </w:p>
    <w:p>
      <w:pPr>
        <w:pStyle w:val="Normal"/>
        <w:numPr>
          <w:ilvl w:val="0"/>
          <w:numId w:val="2"/>
        </w:numPr>
        <w:spacing w:lineRule="auto" w:line="240" w:before="0" w:afterAutospacing="0" w:after="0"/>
        <w:ind w:left="0" w:right="0" w:firstLine="709"/>
        <w:jc w:val="both"/>
        <w:rPr/>
      </w:pPr>
      <w:r>
        <w:rPr>
          <w:rFonts w:ascii="PT Astra Serif" w:hAnsi="PT Astra Serif"/>
          <w:color w:val="000000"/>
          <w:sz w:val="28"/>
          <w:szCs w:val="28"/>
        </w:rPr>
        <w:t>әлеге карарны, «Интернет» челтәрендә ведомствоның рәсми сайтында урнаштыру өчен, Татарстан Республикасы Транспорт һәм юл хуҗалыгы министрлыгына җибәрергә;</w:t>
      </w:r>
    </w:p>
    <w:p>
      <w:pPr>
        <w:pStyle w:val="ListParagraph"/>
        <w:numPr>
          <w:ilvl w:val="0"/>
          <w:numId w:val="2"/>
        </w:numPr>
        <w:tabs>
          <w:tab w:val="clear" w:pos="708"/>
          <w:tab w:val="left" w:pos="993" w:leader="none"/>
        </w:tabs>
        <w:ind w:left="0" w:firstLine="709"/>
        <w:jc w:val="both"/>
        <w:rPr>
          <w:color w:val="000000"/>
          <w:sz w:val="28"/>
          <w:szCs w:val="28"/>
        </w:rPr>
      </w:pPr>
      <w:r>
        <w:rPr>
          <w:color w:val="000000"/>
          <w:sz w:val="28"/>
          <w:szCs w:val="28"/>
        </w:rPr>
        <w:t>транспорт чаралары хәрәкәтен вакытлыча чикләүне һәм автомобиль юлларын ябу өчен кирәкле йөк транспорты бирүне тәэмин итәргә;</w:t>
      </w:r>
    </w:p>
    <w:p>
      <w:pPr>
        <w:pStyle w:val="Normal"/>
        <w:numPr>
          <w:ilvl w:val="0"/>
          <w:numId w:val="2"/>
        </w:numPr>
        <w:spacing w:lineRule="auto" w:line="240" w:before="0" w:afterAutospacing="0" w:after="0"/>
        <w:ind w:left="0" w:right="0" w:firstLine="709"/>
        <w:jc w:val="both"/>
        <w:rPr/>
      </w:pPr>
      <w:r>
        <w:rPr>
          <w:rFonts w:ascii="PT Astra Serif" w:hAnsi="PT Astra Serif"/>
          <w:color w:val="000000"/>
          <w:sz w:val="28"/>
          <w:szCs w:val="28"/>
        </w:rPr>
        <w:t>өстәмә мәгълүмат билгеләре белән тиешле юл билгеләрен урнаштыруны тәэмин итәргә.</w:t>
      </w:r>
    </w:p>
    <w:p>
      <w:pPr>
        <w:pStyle w:val="Normal"/>
        <w:numPr>
          <w:ilvl w:val="0"/>
          <w:numId w:val="1"/>
        </w:numPr>
        <w:spacing w:lineRule="auto" w:line="240" w:before="0" w:afterAutospacing="0" w:after="0"/>
        <w:ind w:left="0" w:right="0" w:firstLine="709"/>
        <w:jc w:val="both"/>
        <w:rPr/>
      </w:pPr>
      <w:r>
        <w:rPr>
          <w:rFonts w:ascii="PT Astra Serif" w:hAnsi="PT Astra Serif"/>
          <w:color w:val="000000"/>
          <w:sz w:val="28"/>
          <w:szCs w:val="28"/>
        </w:rPr>
        <w:t>Әлеге карарның үтәлешен контрольдә тотуны Башкарма комитетның шәһәр хуҗалыгы һәм халык яшәешен тәэмин итү идарәсе башлыгы Р.Ф. Вилдановка йөкләргә.</w:t>
      </w:r>
    </w:p>
    <w:p>
      <w:pPr>
        <w:pStyle w:val="Normal"/>
        <w:jc w:val="both"/>
        <w:rPr>
          <w:color w:val="000000"/>
          <w:sz w:val="28"/>
          <w:szCs w:val="28"/>
        </w:rPr>
      </w:pPr>
      <w:r>
        <w:rPr>
          <w:color w:val="000000"/>
          <w:sz w:val="28"/>
          <w:szCs w:val="28"/>
        </w:rPr>
      </w:r>
    </w:p>
    <w:p>
      <w:pPr>
        <w:pStyle w:val="Normal"/>
        <w:jc w:val="both"/>
        <w:rPr>
          <w:color w:val="000000"/>
          <w:sz w:val="28"/>
          <w:szCs w:val="28"/>
        </w:rPr>
      </w:pPr>
      <w:r>
        <w:rPr>
          <w:color w:val="000000"/>
          <w:sz w:val="28"/>
          <w:szCs w:val="28"/>
        </w:rPr>
      </w:r>
    </w:p>
    <w:p>
      <w:pPr>
        <w:pStyle w:val="Normal"/>
        <w:jc w:val="both"/>
        <w:rPr>
          <w:color w:val="000000"/>
          <w:sz w:val="28"/>
          <w:szCs w:val="28"/>
        </w:rPr>
      </w:pPr>
      <w:r>
        <w:rPr>
          <w:color w:val="000000"/>
          <w:sz w:val="28"/>
          <w:szCs w:val="28"/>
        </w:rPr>
      </w:r>
    </w:p>
    <w:p>
      <w:pPr>
        <w:pStyle w:val="Style15"/>
        <w:spacing w:lineRule="auto" w:line="240"/>
        <w:rPr/>
      </w:pPr>
      <w:r>
        <w:rPr>
          <w:sz w:val="26"/>
          <w:szCs w:val="26"/>
        </w:rPr>
        <w:t xml:space="preserve">Башкарма комитет                                                                                                        Җитәкчесе </w:t>
        <w:tab/>
        <w:tab/>
        <w:tab/>
        <w:tab/>
        <w:tab/>
        <w:tab/>
        <w:tab/>
        <w:tab/>
        <w:tab/>
        <w:t xml:space="preserve">          Ф.Ш. Салахов</w:t>
      </w:r>
    </w:p>
    <w:p>
      <w:pPr>
        <w:pStyle w:val="Style15"/>
        <w:spacing w:lineRule="auto" w:line="240"/>
        <w:rPr>
          <w:rFonts w:ascii="Times New Roman" w:hAnsi="Times New Roman"/>
          <w:sz w:val="26"/>
          <w:szCs w:val="26"/>
        </w:rPr>
      </w:pPr>
      <w:r>
        <w:rPr>
          <w:sz w:val="26"/>
          <w:szCs w:val="2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pStyle w:val="Normal"/>
        <w:jc w:val="both"/>
        <w:rPr>
          <w:color w:val="000000"/>
          <w:sz w:val="16"/>
          <w:szCs w:val="16"/>
        </w:rPr>
      </w:pPr>
      <w:r>
        <w:rPr>
          <w:color w:val="000000"/>
          <w:sz w:val="16"/>
          <w:szCs w:val="16"/>
        </w:rPr>
      </w:r>
    </w:p>
    <w:p>
      <w:pPr>
        <w:sectPr>
          <w:type w:val="nextPage"/>
          <w:pgSz w:w="11906" w:h="16838"/>
          <w:pgMar w:left="1701" w:right="850" w:gutter="0" w:header="0" w:top="1134" w:footer="0" w:bottom="1134"/>
          <w:pgNumType w:fmt="decimal"/>
          <w:formProt w:val="false"/>
          <w:textDirection w:val="lrTb"/>
          <w:docGrid w:type="default" w:linePitch="360" w:charSpace="0"/>
        </w:sectPr>
        <w:pStyle w:val="Normal"/>
        <w:jc w:val="both"/>
        <w:rPr>
          <w:color w:val="000000"/>
          <w:sz w:val="16"/>
          <w:szCs w:val="16"/>
        </w:rPr>
      </w:pPr>
      <w:r>
        <w:rPr>
          <w:color w:val="000000"/>
          <w:sz w:val="16"/>
          <w:szCs w:val="16"/>
        </w:rPr>
      </w:r>
    </w:p>
    <w:p>
      <w:pPr>
        <w:pStyle w:val="Normal"/>
        <w:ind w:firstLine="10915"/>
        <w:rPr>
          <w:sz w:val="24"/>
          <w:szCs w:val="24"/>
        </w:rPr>
      </w:pPr>
      <w:r>
        <w:rPr>
          <w:color w:val="000000"/>
          <w:sz w:val="24"/>
          <w:szCs w:val="24"/>
        </w:rPr>
        <w:t>Башкарма комитетның</w:t>
      </w:r>
    </w:p>
    <w:p>
      <w:pPr>
        <w:pStyle w:val="Normal"/>
        <w:ind w:firstLine="10915"/>
        <w:rPr>
          <w:sz w:val="24"/>
          <w:szCs w:val="24"/>
        </w:rPr>
      </w:pPr>
      <w:r>
        <w:rPr>
          <w:color w:val="000000"/>
          <w:sz w:val="24"/>
          <w:szCs w:val="24"/>
        </w:rPr>
        <w:t xml:space="preserve">2025 елның </w:t>
      </w:r>
      <w:r>
        <w:rPr>
          <w:color w:val="000000"/>
          <w:sz w:val="24"/>
          <w:szCs w:val="24"/>
        </w:rPr>
        <w:t xml:space="preserve">21 </w:t>
      </w:r>
      <w:r>
        <w:rPr>
          <w:color w:val="000000"/>
          <w:sz w:val="24"/>
          <w:szCs w:val="24"/>
        </w:rPr>
        <w:t>июлендәге</w:t>
      </w:r>
    </w:p>
    <w:p>
      <w:pPr>
        <w:pStyle w:val="Normal"/>
        <w:ind w:firstLine="10915"/>
        <w:rPr>
          <w:sz w:val="24"/>
          <w:szCs w:val="24"/>
        </w:rPr>
      </w:pPr>
      <w:r>
        <w:rPr>
          <w:color w:val="000000"/>
          <w:sz w:val="24"/>
          <w:szCs w:val="24"/>
        </w:rPr>
        <w:t>5240</w:t>
      </w:r>
      <w:r>
        <w:rPr>
          <w:color w:val="000000"/>
          <w:sz w:val="24"/>
          <w:szCs w:val="24"/>
        </w:rPr>
        <w:t xml:space="preserve"> номерлы карарына</w:t>
      </w:r>
    </w:p>
    <w:p>
      <w:pPr>
        <w:pStyle w:val="Normal"/>
        <w:ind w:firstLine="10915"/>
        <w:rPr>
          <w:sz w:val="24"/>
          <w:szCs w:val="24"/>
        </w:rPr>
      </w:pPr>
      <w:r>
        <w:rPr>
          <w:color w:val="000000"/>
          <w:sz w:val="24"/>
          <w:szCs w:val="24"/>
        </w:rPr>
        <w:t>кушымта</w:t>
      </w:r>
    </w:p>
    <w:p>
      <w:pPr>
        <w:pStyle w:val="Normal"/>
        <w:ind w:firstLine="10915"/>
        <w:rPr>
          <w:color w:val="000000"/>
          <w:sz w:val="24"/>
          <w:szCs w:val="24"/>
        </w:rPr>
      </w:pPr>
      <w:r>
        <w:rPr>
          <w:color w:val="000000"/>
          <w:sz w:val="24"/>
          <w:szCs w:val="24"/>
        </w:rPr>
      </w:r>
    </w:p>
    <w:p>
      <w:pPr>
        <w:pStyle w:val="Normal"/>
        <w:jc w:val="center"/>
        <w:rPr>
          <w:sz w:val="24"/>
          <w:szCs w:val="24"/>
        </w:rPr>
      </w:pPr>
      <w:r>
        <w:rPr>
          <w:color w:val="000000"/>
          <w:sz w:val="24"/>
          <w:szCs w:val="24"/>
        </w:rPr>
        <w:t>Урап узу маршруты</w:t>
      </w:r>
    </w:p>
    <w:p>
      <w:pPr>
        <w:pStyle w:val="Normal"/>
        <w:jc w:val="center"/>
        <w:rPr>
          <w:color w:val="000000"/>
          <w:sz w:val="28"/>
          <w:szCs w:val="28"/>
        </w:rPr>
      </w:pPr>
      <w:r>
        <w:rPr>
          <w:color w:val="000000"/>
          <w:sz w:val="28"/>
          <w:szCs w:val="28"/>
        </w:rPr>
      </w:r>
    </w:p>
    <w:p>
      <w:pPr>
        <w:pStyle w:val="Normal"/>
        <w:jc w:val="center"/>
        <w:rPr>
          <w:color w:val="000000"/>
          <w:sz w:val="28"/>
          <w:szCs w:val="28"/>
        </w:rPr>
      </w:pPr>
      <w:r>
        <w:rPr/>
        <w:drawing>
          <wp:inline distT="0" distB="0" distL="0" distR="0">
            <wp:extent cx="8915400" cy="4316095"/>
            <wp:effectExtent l="0" t="0" r="0" b="0"/>
            <wp:docPr id="1" name="Рисунок 1" descr="Z:\Общественная работа\День строителя 2023\Постановление\2023-06-16_15-18-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Z:\Общественная работа\День строителя 2023\Постановление\2023-06-16_15-18-25.png"/>
                    <pic:cNvPicPr>
                      <a:picLocks noChangeAspect="1" noChangeArrowheads="1"/>
                    </pic:cNvPicPr>
                  </pic:nvPicPr>
                  <pic:blipFill>
                    <a:blip r:embed="rId2"/>
                    <a:stretch>
                      <a:fillRect/>
                    </a:stretch>
                  </pic:blipFill>
                  <pic:spPr bwMode="auto">
                    <a:xfrm>
                      <a:off x="0" y="0"/>
                      <a:ext cx="8915400" cy="4316095"/>
                    </a:xfrm>
                    <a:prstGeom prst="rect">
                      <a:avLst/>
                    </a:prstGeom>
                  </pic:spPr>
                </pic:pic>
              </a:graphicData>
            </a:graphic>
          </wp:inline>
        </w:drawing>
      </w:r>
    </w:p>
    <w:p>
      <w:pPr>
        <w:pStyle w:val="Normal"/>
        <w:jc w:val="both"/>
        <w:rPr>
          <w:color w:val="000000"/>
          <w:sz w:val="28"/>
          <w:szCs w:val="28"/>
        </w:rPr>
      </w:pPr>
      <w:r>
        <w:rPr>
          <w:color w:val="000000"/>
          <w:sz w:val="28"/>
          <w:szCs w:val="28"/>
        </w:rPr>
      </w:r>
    </w:p>
    <w:p>
      <w:pPr>
        <w:pStyle w:val="Normal"/>
        <w:spacing w:lineRule="auto" w:line="240" w:before="0" w:after="0"/>
        <w:jc w:val="left"/>
        <w:rPr>
          <w:sz w:val="22"/>
          <w:szCs w:val="22"/>
        </w:rPr>
      </w:pPr>
      <w:r>
        <w:rPr>
          <w:sz w:val="22"/>
          <w:szCs w:val="22"/>
        </w:rPr>
        <w:t>Башкарма комитет Аппараты</w:t>
      </w:r>
    </w:p>
    <w:p>
      <w:pPr>
        <w:pStyle w:val="Normal"/>
        <w:spacing w:before="0" w:after="0"/>
        <w:rPr>
          <w:sz w:val="22"/>
          <w:szCs w:val="22"/>
        </w:rPr>
      </w:pPr>
      <w:r>
        <w:rPr>
          <w:sz w:val="22"/>
          <w:szCs w:val="22"/>
        </w:rPr>
        <w:t>Җитәкчесе урынбасары,</w:t>
      </w:r>
    </w:p>
    <w:p>
      <w:pPr>
        <w:pStyle w:val="Normal"/>
        <w:spacing w:before="0" w:after="0"/>
        <w:rPr/>
      </w:pPr>
      <w:r>
        <w:rPr>
          <w:sz w:val="22"/>
          <w:szCs w:val="22"/>
        </w:rPr>
        <w:t>эш кәгазьләрен алып бару идарәсе башлыгы</w:t>
        <w:tab/>
        <w:tab/>
        <w:tab/>
        <w:tab/>
        <w:tab/>
        <w:tab/>
        <w:tab/>
        <w:tab/>
        <w:tab/>
        <w:tab/>
        <w:tab/>
        <w:tab/>
        <w:tab/>
        <w:t xml:space="preserve">   Н.И. Галиева</w:t>
      </w:r>
    </w:p>
    <w:sectPr>
      <w:type w:val="nextPage"/>
      <w:pgSz w:orient="landscape" w:w="16838" w:h="11906"/>
      <w:pgMar w:left="1134" w:right="1134" w:gutter="0" w:header="0" w:top="1134" w:footer="0" w:bottom="709"/>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PT Astra Serif">
    <w:charset w:val="01"/>
    <w:family w:val="roman"/>
    <w:pitch w:val="default"/>
  </w:font>
  <w:font w:name="Tahoma">
    <w:charset w:val="01"/>
    <w:family w:val="roman"/>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sz w:val="28"/>
        <w:szCs w:val="28"/>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decimal"/>
      <w:lvlText w:val="%1)"/>
      <w:lvlJc w:val="left"/>
      <w:pPr>
        <w:tabs>
          <w:tab w:val="num" w:pos="0"/>
        </w:tabs>
        <w:ind w:left="1069" w:hanging="360"/>
      </w:pPr>
      <w:rPr>
        <w:sz w:val="28"/>
        <w:szCs w:val="28"/>
      </w:rPr>
    </w:lvl>
    <w:lvl w:ilvl="1">
      <w:start w:val="1"/>
      <w:numFmt w:val="lowerLetter"/>
      <w:lvlText w:val="%2."/>
      <w:lvlJc w:val="left"/>
      <w:pPr>
        <w:tabs>
          <w:tab w:val="num" w:pos="0"/>
        </w:tabs>
        <w:ind w:left="1789" w:hanging="360"/>
      </w:pPr>
      <w:rPr/>
    </w:lvl>
    <w:lvl w:ilvl="2">
      <w:start w:val="1"/>
      <w:numFmt w:val="lowerRoman"/>
      <w:lvlText w:val="%3."/>
      <w:lvlJc w:val="right"/>
      <w:pPr>
        <w:tabs>
          <w:tab w:val="num" w:pos="0"/>
        </w:tabs>
        <w:ind w:left="2509" w:hanging="180"/>
      </w:pPr>
      <w:rPr/>
    </w:lvl>
    <w:lvl w:ilvl="3">
      <w:start w:val="1"/>
      <w:numFmt w:val="decimal"/>
      <w:lvlText w:val="%4."/>
      <w:lvlJc w:val="left"/>
      <w:pPr>
        <w:tabs>
          <w:tab w:val="num" w:pos="0"/>
        </w:tabs>
        <w:ind w:left="3229" w:hanging="360"/>
      </w:pPr>
      <w:rPr/>
    </w:lvl>
    <w:lvl w:ilvl="4">
      <w:start w:val="1"/>
      <w:numFmt w:val="lowerLetter"/>
      <w:lvlText w:val="%5."/>
      <w:lvlJc w:val="left"/>
      <w:pPr>
        <w:tabs>
          <w:tab w:val="num" w:pos="0"/>
        </w:tabs>
        <w:ind w:left="3949" w:hanging="360"/>
      </w:pPr>
      <w:rPr/>
    </w:lvl>
    <w:lvl w:ilvl="5">
      <w:start w:val="1"/>
      <w:numFmt w:val="lowerRoman"/>
      <w:lvlText w:val="%6."/>
      <w:lvlJc w:val="right"/>
      <w:pPr>
        <w:tabs>
          <w:tab w:val="num" w:pos="0"/>
        </w:tabs>
        <w:ind w:left="4669" w:hanging="180"/>
      </w:pPr>
      <w:rPr/>
    </w:lvl>
    <w:lvl w:ilvl="6">
      <w:start w:val="1"/>
      <w:numFmt w:val="decimal"/>
      <w:lvlText w:val="%7."/>
      <w:lvlJc w:val="left"/>
      <w:pPr>
        <w:tabs>
          <w:tab w:val="num" w:pos="0"/>
        </w:tabs>
        <w:ind w:left="5389" w:hanging="360"/>
      </w:pPr>
      <w:rPr/>
    </w:lvl>
    <w:lvl w:ilvl="7">
      <w:start w:val="1"/>
      <w:numFmt w:val="lowerLetter"/>
      <w:lvlText w:val="%8."/>
      <w:lvlJc w:val="left"/>
      <w:pPr>
        <w:tabs>
          <w:tab w:val="num" w:pos="0"/>
        </w:tabs>
        <w:ind w:left="6109" w:hanging="360"/>
      </w:pPr>
      <w:rPr/>
    </w:lvl>
    <w:lvl w:ilvl="8">
      <w:start w:val="1"/>
      <w:numFmt w:val="lowerRoman"/>
      <w:lvlText w:val="%9."/>
      <w:lvlJc w:val="right"/>
      <w:pPr>
        <w:tabs>
          <w:tab w:val="num" w:pos="0"/>
        </w:tabs>
        <w:ind w:left="6829" w:hanging="18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20"/>
  <w:embedSystemFonts/>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before="0" w:after="0"/>
      <w:jc w:val="left"/>
    </w:pPr>
    <w:rPr>
      <w:rFonts w:ascii="Times New Roman" w:hAnsi="Times New Roman" w:eastAsia="Times New Roman" w:cs="Times New Roman"/>
      <w:color w:val="auto"/>
      <w:kern w:val="0"/>
      <w:sz w:val="24"/>
      <w:szCs w:val="24"/>
      <w:lang w:val="ru-RU" w:eastAsia="ru-RU" w:bidi="ar-SA"/>
    </w:rPr>
  </w:style>
  <w:style w:type="character" w:styleId="DefaultParagraphFont" w:default="1">
    <w:name w:val="Default Paragraph Font"/>
    <w:uiPriority w:val="1"/>
    <w:semiHidden/>
    <w:unhideWhenUsed/>
    <w:qFormat/>
    <w:rPr/>
  </w:style>
  <w:style w:type="paragraph" w:styleId="Style14">
    <w:name w:val="Заголовок"/>
    <w:basedOn w:val="Normal"/>
    <w:next w:val="Style15"/>
    <w:qFormat/>
    <w:pPr>
      <w:keepNext w:val="true"/>
      <w:spacing w:before="240" w:after="120"/>
    </w:pPr>
    <w:rPr>
      <w:rFonts w:ascii="PT Astra Serif" w:hAnsi="PT Astra Serif" w:eastAsia="Tahoma" w:cs="Noto Sans Devanagari"/>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ascii="PT Astra Serif" w:hAnsi="PT Astra Serif" w:cs="Noto Sans Devanagari"/>
    </w:rPr>
  </w:style>
  <w:style w:type="paragraph" w:styleId="Style17">
    <w:name w:val="Caption"/>
    <w:basedOn w:val="Normal"/>
    <w:qFormat/>
    <w:pPr>
      <w:suppressLineNumbers/>
      <w:spacing w:before="120" w:after="120"/>
    </w:pPr>
    <w:rPr>
      <w:rFonts w:ascii="PT Astra Serif" w:hAnsi="PT Astra Serif" w:cs="Noto Sans Devanagari"/>
      <w:i/>
      <w:iCs/>
      <w:sz w:val="24"/>
      <w:szCs w:val="24"/>
    </w:rPr>
  </w:style>
  <w:style w:type="paragraph" w:styleId="Style18">
    <w:name w:val="Указатель"/>
    <w:basedOn w:val="Normal"/>
    <w:qFormat/>
    <w:pPr>
      <w:suppressLineNumbers/>
    </w:pPr>
    <w:rPr>
      <w:rFonts w:ascii="PT Astra Serif" w:hAnsi="PT Astra Serif" w:cs="Noto Sans Devanagari"/>
    </w:rPr>
  </w:style>
  <w:style w:type="paragraph" w:styleId="BalloonText">
    <w:name w:val="Balloon Text"/>
    <w:basedOn w:val="Normal"/>
    <w:semiHidden/>
    <w:qFormat/>
    <w:rsid w:val="00651ef6"/>
    <w:pPr/>
    <w:rPr>
      <w:rFonts w:ascii="Tahoma" w:hAnsi="Tahoma" w:cs="Tahoma"/>
      <w:sz w:val="16"/>
      <w:szCs w:val="16"/>
    </w:rPr>
  </w:style>
  <w:style w:type="paragraph" w:styleId="ListParagraph">
    <w:name w:val="List Paragraph"/>
    <w:basedOn w:val="Normal"/>
    <w:uiPriority w:val="34"/>
    <w:qFormat/>
    <w:rsid w:val="00700f25"/>
    <w:pPr>
      <w:spacing w:before="0" w:after="0"/>
      <w:ind w:left="720" w:hanging="0"/>
      <w:contextualSpacing/>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364</TotalTime>
  <Application>LibreOffice/7.5.6.2$Linux_X86_64 LibreOffice_project/50$Build-2</Application>
  <AppVersion>15.0000</AppVersion>
  <Pages>3</Pages>
  <Words>380</Words>
  <Characters>2718</Characters>
  <CharactersWithSpaces>3376</CharactersWithSpaces>
  <Paragraphs>30</Paragraphs>
  <Company>505.ru</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2025-07-10T06:20:00Z</dcterms:created>
  <dc:creator>User</dc:creator>
  <dc:description/>
  <dc:language>ru-RU</dc:language>
  <cp:lastModifiedBy/>
  <cp:lastPrinted>2025-07-22T12:51:21Z</cp:lastPrinted>
  <dcterms:modified xsi:type="dcterms:W3CDTF">2025-07-22T14:16:04Z</dcterms:modified>
  <cp:revision>12</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file>