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center"/>
        <w:outlineLvl w:val="0"/>
        <w:rPr>
          <w:b/>
          <w:bCs/>
          <w:spacing w:val="2"/>
          <w:sz w:val="26"/>
          <w:szCs w:val="26"/>
          <w:lang w:val="tt-RU"/>
        </w:rPr>
      </w:pPr>
      <w:r>
        <w:rPr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center"/>
        <w:outlineLvl w:val="0"/>
        <w:rPr>
          <w:b/>
          <w:bCs/>
          <w:spacing w:val="2"/>
          <w:sz w:val="26"/>
          <w:szCs w:val="26"/>
          <w:lang w:val="tt-RU"/>
        </w:rPr>
      </w:pPr>
      <w:r>
        <w:rPr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center"/>
        <w:outlineLvl w:val="0"/>
        <w:rPr>
          <w:b/>
          <w:bCs/>
          <w:spacing w:val="2"/>
          <w:sz w:val="26"/>
          <w:szCs w:val="26"/>
          <w:lang w:val="tt-RU"/>
        </w:rPr>
      </w:pPr>
      <w:r>
        <w:rPr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center"/>
        <w:outlineLvl w:val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both"/>
        <w:outlineLvl w:val="0"/>
        <w:rPr>
          <w:b/>
          <w:bCs/>
          <w:spacing w:val="2"/>
          <w:sz w:val="26"/>
          <w:szCs w:val="26"/>
          <w:lang w:val="tt-RU"/>
        </w:rPr>
      </w:pPr>
      <w:r>
        <w:rPr>
          <w:b/>
          <w:bCs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b/>
          <w:bCs/>
          <w:spacing w:val="2"/>
          <w:sz w:val="26"/>
          <w:szCs w:val="26"/>
          <w:lang w:val="tt-RU"/>
        </w:rPr>
      </w:pPr>
      <w:r>
        <w:rPr>
          <w:b/>
          <w:bCs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/>
      </w:pPr>
      <w:r>
        <w:rPr>
          <w:b/>
          <w:bCs/>
          <w:spacing w:val="2"/>
          <w:sz w:val="26"/>
          <w:szCs w:val="26"/>
          <w:lang w:val="tt-RU"/>
        </w:rPr>
        <w:t>№</w:t>
      </w:r>
      <w:r>
        <w:rPr>
          <w:b/>
          <w:bCs/>
          <w:spacing w:val="2"/>
          <w:sz w:val="26"/>
          <w:szCs w:val="26"/>
          <w:lang w:val="tt-RU"/>
        </w:rPr>
        <w:t>9007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/>
      </w:pPr>
      <w:r>
        <w:rPr>
          <w:b/>
          <w:bCs/>
          <w:spacing w:val="2"/>
          <w:sz w:val="26"/>
          <w:szCs w:val="26"/>
          <w:lang w:val="tt-RU"/>
        </w:rPr>
        <w:t>01</w:t>
      </w:r>
      <w:r>
        <w:rPr>
          <w:b/>
          <w:bCs/>
          <w:spacing w:val="2"/>
          <w:sz w:val="26"/>
          <w:szCs w:val="26"/>
          <w:lang w:val="tt-RU"/>
        </w:rPr>
        <w:t>.</w:t>
      </w:r>
      <w:r>
        <w:rPr>
          <w:b/>
          <w:bCs/>
          <w:spacing w:val="2"/>
          <w:sz w:val="26"/>
          <w:szCs w:val="26"/>
          <w:lang w:val="tt-RU"/>
        </w:rPr>
        <w:t>11</w:t>
      </w:r>
      <w:r>
        <w:rPr>
          <w:b/>
          <w:bCs/>
          <w:spacing w:val="2"/>
          <w:sz w:val="26"/>
          <w:szCs w:val="26"/>
          <w:lang w:val="tt-RU"/>
        </w:rPr>
        <w:t>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hanging="0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both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both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both"/>
        <w:outlineLvl w:val="0"/>
        <w:rPr/>
      </w:pPr>
      <w:r>
        <w:rPr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sz w:val="26"/>
          <w:szCs w:val="26"/>
          <w:lang w:val="tt-RU"/>
        </w:rPr>
        <w:t xml:space="preserve">11, 49, 56.2, 56.3, 56.6 </w:t>
      </w:r>
      <w:r>
        <w:rPr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bCs/>
          <w:spacing w:val="2"/>
          <w:sz w:val="26"/>
          <w:szCs w:val="26"/>
          <w:lang w:val="tt-RU"/>
        </w:rPr>
        <w:t xml:space="preserve">Яр Чаллы шәһәре муниципаль берәмлеге территориясен </w:t>
      </w:r>
      <w:r>
        <w:rPr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планлаштыру проектын һәм межалау проектын раслау турында</w:t>
      </w:r>
      <w:r>
        <w:rPr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ind w:left="0" w:right="0" w:firstLine="709"/>
        <w:jc w:val="both"/>
        <w:outlineLvl w:val="0"/>
        <w:rPr>
          <w:spacing w:val="2"/>
          <w:sz w:val="26"/>
          <w:szCs w:val="26"/>
          <w:lang w:val="tt-RU"/>
        </w:rPr>
      </w:pPr>
      <w:r>
        <w:rPr>
          <w:spacing w:val="2"/>
          <w:sz w:val="26"/>
          <w:szCs w:val="26"/>
          <w:lang w:val="tt-RU"/>
        </w:rPr>
      </w:r>
    </w:p>
    <w:p>
      <w:pPr>
        <w:pStyle w:val="Normal"/>
        <w:jc w:val="center"/>
        <w:rPr/>
      </w:pPr>
      <w:r>
        <w:rPr>
          <w:spacing w:val="2"/>
          <w:sz w:val="26"/>
          <w:szCs w:val="26"/>
          <w:lang w:val="tt-RU"/>
        </w:rPr>
        <w:t>К А Р А Р   Б И Р Ә М</w:t>
      </w:r>
      <w:r>
        <w:rPr>
          <w:spacing w:val="2"/>
          <w:sz w:val="26"/>
          <w:szCs w:val="26"/>
        </w:rPr>
        <w:t>:</w:t>
      </w:r>
    </w:p>
    <w:p>
      <w:pPr>
        <w:pStyle w:val="Normal"/>
        <w:ind w:left="0" w:right="0" w:firstLine="709"/>
        <w:jc w:val="center"/>
        <w:rPr>
          <w:spacing w:val="2"/>
          <w:sz w:val="26"/>
          <w:szCs w:val="26"/>
        </w:rPr>
      </w:pPr>
      <w:r>
        <w:rPr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>
          <w:bCs/>
          <w:sz w:val="26"/>
          <w:szCs w:val="26"/>
          <w:lang w:val="tt-RU"/>
        </w:rPr>
      </w:pPr>
      <w:r>
        <w:rPr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890 нчы җир участогы адресы буенча, </w:t>
      </w:r>
      <w:r>
        <w:rPr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bCs/>
          <w:spacing w:val="2"/>
          <w:sz w:val="26"/>
          <w:szCs w:val="26"/>
          <w:lang w:val="tt-RU"/>
        </w:rPr>
        <w:t>16:52:030603:5152), рөхсәт ителгән файдалану төре «2.7.2 - үз ихтыяҗлар өчен гаражлар урнаштыру» б</w:t>
      </w:r>
      <w:r>
        <w:rPr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pacing w:before="0" w:after="0"/>
        <w:ind w:left="0" w:right="0" w:firstLine="737"/>
        <w:contextualSpacing/>
        <w:jc w:val="both"/>
        <w:rPr/>
      </w:pPr>
      <w:r>
        <w:rPr>
          <w:rFonts w:cs="Tinos;Times New Roman" w:ascii="Tinos;Times New Roman" w:hAnsi="Tinos;Times New Roman"/>
          <w:sz w:val="26"/>
          <w:szCs w:val="26"/>
        </w:rPr>
        <w:t xml:space="preserve">2) 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16:52:030603:5152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16:52:030603:3027)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bCs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z w:val="26"/>
          <w:szCs w:val="26"/>
          <w:lang w:val="tt-RU"/>
        </w:rPr>
        <w:t xml:space="preserve"> территориясе, 889 нчы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16:52:030603:5141), рөхсәт ителгән файдалану төре «2.7.2 - үз ихтыяжлар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4)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16:52:030603:5141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16:52:030603:2706)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888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16:52:030603:5151), рөхсәт ителгән файдалану төре «2.7.2 - 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6)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16:52:030603:5151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16:52:030603:2133)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885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16:52:030603:5068), рөхсәт ителгән файдалану төре «үз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8)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16:52:030603:5068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908 номерлы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16:52:030603:933)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876 нчы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16:52:030603:5150), рөхсәт ителгән файдалану төре «2.7.2 - 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10)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16:52:030603:5150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16:52:030603:1981)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872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26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16:52:030603:5131), рөхсәт ителгән файдалану төре «үз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12)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16:52:030603:5131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16:52:030603:756)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871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16:52:030603:5148), рөхсәт ителгән файдалану төре «2.7.2 - 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14)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16:52:030603:5148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16:52:030603:2859)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867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16:52:030603:5142), рөхсәт ителгән файдалану төре «2.7.2 - 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16)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16:52:030603:5142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16:52:030603:4488)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865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16:52:030603:5144), рөхсәт ителгән файдалану төре «2.7.2 - 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18)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16:52:030603:5144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16:52:030603:4318)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bCs/>
          <w:spacing w:val="2"/>
          <w:sz w:val="26"/>
          <w:szCs w:val="26"/>
          <w:lang w:val="tt-RU"/>
        </w:rPr>
        <w:t>ГК КАМАЗ-2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 xml:space="preserve"> территориясе, 855 нче җир участогы адресы буенча,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16:52:030603:5137), рөхсәт ителгән файдалану төре «2.7.2 - үз ихтыяҗлар өчен гаражлар урнаштыру» б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ind w:left="0" w:right="0" w:firstLine="709"/>
        <w:jc w:val="both"/>
        <w:rPr/>
      </w:pPr>
      <w:r>
        <w:rPr>
          <w:bCs/>
          <w:spacing w:val="2"/>
          <w:sz w:val="26"/>
          <w:szCs w:val="26"/>
          <w:lang w:val="tt-RU"/>
        </w:rPr>
        <w:t xml:space="preserve">20) </w:t>
      </w:r>
      <w:r>
        <w:rPr>
          <w:rFonts w:cs="Tinos;Times New Roman" w:ascii="Tinos;Times New Roman" w:hAnsi="Tinos;Times New Roman"/>
          <w:sz w:val="26"/>
          <w:szCs w:val="26"/>
        </w:rPr>
        <w:t xml:space="preserve">кадастр номеры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16:52:030603:5137</w:t>
      </w:r>
      <w:r>
        <w:rPr>
          <w:rFonts w:cs="Tinos;Times New Roman" w:ascii="Tinos;Times New Roman" w:hAnsi="Tinos;Times New Roman"/>
          <w:sz w:val="26"/>
          <w:szCs w:val="26"/>
        </w:rPr>
        <w:t xml:space="preserve"> булган җир участогында урнашкан </w:t>
      </w: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гаражны (кадастр номеры 16:52:030603:3025).</w:t>
      </w:r>
    </w:p>
    <w:p>
      <w:pPr>
        <w:pStyle w:val="Normal"/>
        <w:ind w:left="0" w:right="0" w:firstLine="709"/>
        <w:jc w:val="both"/>
        <w:rPr/>
      </w:pPr>
      <w:r>
        <w:rPr>
          <w:rFonts w:cs="Tinos;Times New Roman" w:ascii="Tinos;Times New Roman" w:hAnsi="Tinos;Times New Roman"/>
          <w:sz w:val="26"/>
          <w:szCs w:val="26"/>
          <w:lang w:val="tt-RU"/>
        </w:rPr>
        <w:t xml:space="preserve">2. </w:t>
      </w: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pacing w:val="2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pacing w:val="2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pacing w:val="2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pacing w:val="2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pacing w:val="2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z w:val="26"/>
          <w:szCs w:val="26"/>
          <w:lang w:val="tt-RU"/>
        </w:rPr>
      </w:r>
    </w:p>
    <w:p>
      <w:pPr>
        <w:pStyle w:val="Normal"/>
        <w:tabs>
          <w:tab w:val="clear" w:pos="708"/>
          <w:tab w:val="left" w:pos="2817" w:leader="none"/>
        </w:tabs>
        <w:ind w:left="0" w:right="0" w:firstLine="709"/>
        <w:jc w:val="both"/>
        <w:rPr>
          <w:rFonts w:ascii="Tinos;Times New Roman" w:hAnsi="Tinos;Times New Roman" w:cs="Tinos;Times New Roman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z w:val="26"/>
          <w:szCs w:val="26"/>
          <w:lang w:val="tt-RU"/>
        </w:rPr>
      </w:r>
    </w:p>
    <w:p>
      <w:pPr>
        <w:pStyle w:val="Normal"/>
        <w:tabs>
          <w:tab w:val="clear" w:pos="708"/>
          <w:tab w:val="left" w:pos="2817" w:leader="none"/>
        </w:tabs>
        <w:jc w:val="both"/>
        <w:rPr>
          <w:rFonts w:ascii="Tinos;Times New Roman" w:hAnsi="Tinos;Times New Roman" w:cs="Tinos;Times New Roman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z w:val="26"/>
          <w:szCs w:val="26"/>
          <w:lang w:val="tt-RU"/>
        </w:rPr>
      </w:r>
    </w:p>
    <w:p>
      <w:pPr>
        <w:pStyle w:val="Normal"/>
        <w:tabs>
          <w:tab w:val="clear" w:pos="708"/>
          <w:tab w:val="left" w:pos="2817" w:leader="none"/>
        </w:tabs>
        <w:jc w:val="both"/>
        <w:rPr>
          <w:rFonts w:ascii="Tinos;Times New Roman" w:hAnsi="Tinos;Times New Roman" w:cs="Tinos;Times New Roman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tabs>
          <w:tab w:val="clear" w:pos="708"/>
          <w:tab w:val="left" w:pos="2817" w:leader="none"/>
        </w:tabs>
        <w:jc w:val="both"/>
        <w:rPr>
          <w:rFonts w:ascii="Tinos;Times New Roman" w:hAnsi="Tinos;Times New Roman" w:cs="Tinos;Times New Roman"/>
          <w:bCs/>
          <w:spacing w:val="2"/>
          <w:sz w:val="26"/>
          <w:szCs w:val="26"/>
          <w:lang w:val="tt-RU"/>
        </w:rPr>
      </w:pPr>
      <w:r>
        <w:rPr>
          <w:rFonts w:cs="Tinos;Times New Roman" w:ascii="Tinos;Times New Roman" w:hAnsi="Tinos;Times New Roman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p>
      <w:pPr>
        <w:pStyle w:val="2"/>
        <w:numPr>
          <w:ilvl w:val="0"/>
          <w:numId w:val="0"/>
        </w:numPr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2"/>
      <w:headerReference w:type="first" r:id="rId3"/>
      <w:footerReference w:type="first" r:id="rId4"/>
      <w:type w:val="nextPage"/>
      <w:pgSz w:w="11906" w:h="16838"/>
      <w:pgMar w:left="1701" w:right="850" w:gutter="0" w:header="567" w:top="1134" w:footer="709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Cambria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Calibri">
    <w:charset w:val="01"/>
    <w:family w:val="roman"/>
    <w:pitch w:val="default"/>
  </w:font>
  <w:font w:name="Tinos">
    <w:altName w:val="Times New Roman"/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9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3</w:t>
    </w:r>
    <w:r>
      <w:rPr>
        <w:sz w:val="16"/>
        <w:szCs w:val="16"/>
      </w:rPr>
      <w:fldChar w:fldCharType="end"/>
    </w:r>
  </w:p>
  <w:p>
    <w:pPr>
      <w:pStyle w:val="Style19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9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2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decimal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1">
    <w:name w:val="Heading 1"/>
    <w:basedOn w:val="Normal"/>
    <w:uiPriority w:val="9"/>
    <w:qFormat/>
    <w:pPr>
      <w:keepNext w:val="true"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2">
    <w:name w:val="Heading 2"/>
    <w:basedOn w:val="Normal"/>
    <w:uiPriority w:val="9"/>
    <w:unhideWhenUsed/>
    <w:qFormat/>
    <w:pPr>
      <w:keepNext w:val="true"/>
      <w:keepLines/>
      <w:widowControl/>
      <w:numPr>
        <w:ilvl w:val="1"/>
        <w:numId w:val="1"/>
      </w:numPr>
      <w:spacing w:lineRule="auto" w:line="276" w:before="200" w:after="0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</w:rPr>
  </w:style>
  <w:style w:type="paragraph" w:styleId="3">
    <w:name w:val="Heading 3"/>
    <w:basedOn w:val="Normal"/>
    <w:uiPriority w:val="9"/>
    <w:unhideWhenUsed/>
    <w:qFormat/>
    <w:pPr>
      <w:keepNext w:val="true"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4">
    <w:name w:val="Heading 4"/>
    <w:basedOn w:val="Normal"/>
    <w:uiPriority w:val="9"/>
    <w:unhideWhenUsed/>
    <w:qFormat/>
    <w:pPr>
      <w:keepNext w:val="true"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5">
    <w:name w:val="Heading 5"/>
    <w:basedOn w:val="Normal"/>
    <w:uiPriority w:val="9"/>
    <w:unhideWhenUsed/>
    <w:qFormat/>
    <w:pPr>
      <w:keepNext w:val="true"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">
    <w:name w:val="Heading 6"/>
    <w:basedOn w:val="Normal"/>
    <w:uiPriority w:val="9"/>
    <w:unhideWhenUsed/>
    <w:qFormat/>
    <w:pPr>
      <w:keepNext w:val="true"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">
    <w:name w:val="Heading 7"/>
    <w:basedOn w:val="Normal"/>
    <w:uiPriority w:val="9"/>
    <w:unhideWhenUsed/>
    <w:qFormat/>
    <w:pPr>
      <w:keepNext w:val="true"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8">
    <w:name w:val="Heading 8"/>
    <w:basedOn w:val="Normal"/>
    <w:uiPriority w:val="9"/>
    <w:unhideWhenUsed/>
    <w:qFormat/>
    <w:pPr>
      <w:keepNext w:val="true"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9">
    <w:name w:val="Heading 9"/>
    <w:basedOn w:val="Normal"/>
    <w:uiPriority w:val="9"/>
    <w:unhideWhenUsed/>
    <w:qFormat/>
    <w:pPr>
      <w:keepNext w:val="true"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Heading1Char">
    <w:name w:val="Heading 1 Char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>
    <w:name w:val="Title Char"/>
    <w:uiPriority w:val="10"/>
    <w:qFormat/>
    <w:rPr>
      <w:sz w:val="48"/>
      <w:szCs w:val="48"/>
    </w:rPr>
  </w:style>
  <w:style w:type="character" w:styleId="SubtitleChar">
    <w:name w:val="Subtitle Char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HeaderChar">
    <w:name w:val="Header Char"/>
    <w:uiPriority w:val="99"/>
    <w:qFormat/>
    <w:rPr/>
  </w:style>
  <w:style w:type="character" w:styleId="FooterChar">
    <w:name w:val="Footer Char"/>
    <w:uiPriority w:val="99"/>
    <w:qFormat/>
    <w:rPr/>
  </w:style>
  <w:style w:type="character" w:styleId="CaptionChar">
    <w:name w:val="Caption Char"/>
    <w:uiPriority w:val="99"/>
    <w:qFormat/>
    <w:rPr/>
  </w:style>
  <w:style w:type="character" w:styleId="-">
    <w:name w:val="Hyperlink"/>
    <w:uiPriority w:val="99"/>
    <w:unhideWhenUsed/>
    <w:rPr>
      <w:color w:val="0000FF"/>
      <w:u w:val="single"/>
    </w:rPr>
  </w:style>
  <w:style w:type="character" w:styleId="FootnoteTextChar">
    <w:name w:val="Footnote Text Char"/>
    <w:uiPriority w:val="99"/>
    <w:qFormat/>
    <w:rPr>
      <w:sz w:val="18"/>
    </w:rPr>
  </w:style>
  <w:style w:type="character" w:styleId="Style5">
    <w:name w:val="Символ сноски"/>
    <w:uiPriority w:val="99"/>
    <w:unhideWhenUsed/>
    <w:qFormat/>
    <w:rPr>
      <w:vertAlign w:val="superscript"/>
    </w:rPr>
  </w:style>
  <w:style w:type="character" w:styleId="Style6">
    <w:name w:val="Footnote Reference"/>
    <w:rPr>
      <w:vertAlign w:val="superscript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Style7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Style8">
    <w:name w:val="Endnote Reference"/>
    <w:rPr>
      <w:vertAlign w:val="superscript"/>
    </w:rPr>
  </w:style>
  <w:style w:type="character" w:styleId="WW8Num1z0">
    <w:name w:val="WW8Num1z0"/>
    <w:qFormat/>
    <w:rPr>
      <w:rFonts w:ascii="PT Astra Serif" w:hAnsi="PT Astra Serif"/>
      <w:sz w:val="24"/>
      <w:szCs w:val="24"/>
    </w:rPr>
  </w:style>
  <w:style w:type="character" w:styleId="WW8Num2z0">
    <w:name w:val="WW8Num2z0"/>
    <w:qFormat/>
    <w:rPr>
      <w:rFonts w:ascii="PT Astra Serif" w:hAnsi="PT Astra Serif"/>
      <w:sz w:val="24"/>
      <w:szCs w:val="24"/>
    </w:rPr>
  </w:style>
  <w:style w:type="character" w:styleId="WW8Num3z0">
    <w:name w:val="WW8Num3z0"/>
    <w:qFormat/>
    <w:rPr>
      <w:rFonts w:ascii="PT Astra Serif" w:hAnsi="PT Astra Serif"/>
      <w:sz w:val="24"/>
      <w:szCs w:val="24"/>
    </w:rPr>
  </w:style>
  <w:style w:type="character" w:styleId="Style9">
    <w:name w:val="Основной шрифт абзаца"/>
    <w:qFormat/>
    <w:rPr/>
  </w:style>
  <w:style w:type="character" w:styleId="Style10">
    <w:name w:val="Текст выноски Знак"/>
    <w:qFormat/>
    <w:rPr>
      <w:rFonts w:ascii="Tahoma" w:hAnsi="Tahoma" w:eastAsia="Times New Roman" w:cs="Tahoma"/>
      <w:sz w:val="16"/>
      <w:szCs w:val="16"/>
    </w:rPr>
  </w:style>
  <w:style w:type="character" w:styleId="21">
    <w:name w:val="Заголовок 2 Знак"/>
    <w:qFormat/>
    <w:rPr>
      <w:rFonts w:ascii="Cambria" w:hAnsi="Cambria" w:eastAsia="Times New Roman" w:cs="Cambria"/>
      <w:b/>
      <w:bCs/>
      <w:color w:val="4F81BD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1">
    <w:name w:val="Заголовок"/>
    <w:basedOn w:val="Normal"/>
    <w:next w:val="Style1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2">
    <w:name w:val="Body Text"/>
    <w:basedOn w:val="Normal"/>
    <w:pPr>
      <w:spacing w:lineRule="auto" w:line="276" w:before="0" w:after="140"/>
    </w:pPr>
    <w:rPr/>
  </w:style>
  <w:style w:type="paragraph" w:styleId="Style13">
    <w:name w:val="List"/>
    <w:basedOn w:val="Style12"/>
    <w:pPr/>
    <w:rPr>
      <w:rFonts w:ascii="PT Astra Serif" w:hAnsi="PT Astra Serif" w:cs="Noto Sans Devanagari"/>
    </w:rPr>
  </w:style>
  <w:style w:type="paragraph" w:styleId="Style14">
    <w:name w:val="Caption"/>
    <w:basedOn w:val="Normal"/>
    <w:uiPriority w:val="35"/>
    <w:semiHidden/>
    <w:unhideWhenUsed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Style16">
    <w:name w:val="Title"/>
    <w:basedOn w:val="Normal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tyle17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Quote">
    <w:name w:val="Quote"/>
    <w:basedOn w:val="Normal"/>
    <w:uiPriority w:val="29"/>
    <w:qFormat/>
    <w:pPr>
      <w:ind w:left="720" w:right="720" w:hanging="0"/>
    </w:pPr>
    <w:rPr>
      <w:i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before="0" w:after="0"/>
      <w:ind w:left="720" w:right="720" w:hanging="0"/>
    </w:pPr>
    <w:rPr>
      <w:i/>
    </w:rPr>
  </w:style>
  <w:style w:type="paragraph" w:styleId="Style18">
    <w:name w:val="Колонтитул"/>
    <w:basedOn w:val="Normal"/>
    <w:qFormat/>
    <w:pPr/>
    <w:rPr/>
  </w:style>
  <w:style w:type="paragraph" w:styleId="Style19">
    <w:name w:val="Head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20">
    <w:name w:val="Foot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21">
    <w:name w:val="Footnote Text"/>
    <w:basedOn w:val="Normal"/>
    <w:uiPriority w:val="99"/>
    <w:semiHidden/>
    <w:unhideWhenUsed/>
    <w:pPr>
      <w:spacing w:lineRule="auto" w:line="240" w:before="0" w:after="40"/>
    </w:pPr>
    <w:rPr>
      <w:sz w:val="18"/>
    </w:rPr>
  </w:style>
  <w:style w:type="paragraph" w:styleId="Style22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</w:rPr>
  </w:style>
  <w:style w:type="paragraph" w:styleId="11">
    <w:name w:val="TOC 1"/>
    <w:basedOn w:val="Normal"/>
    <w:uiPriority w:val="39"/>
    <w:unhideWhenUsed/>
    <w:pPr>
      <w:spacing w:before="0" w:after="57"/>
      <w:ind w:left="0" w:right="0" w:hanging="0"/>
    </w:pPr>
    <w:rPr/>
  </w:style>
  <w:style w:type="paragraph" w:styleId="22">
    <w:name w:val="TOC 2"/>
    <w:basedOn w:val="Normal"/>
    <w:uiPriority w:val="39"/>
    <w:unhideWhenUsed/>
    <w:pPr>
      <w:spacing w:before="0" w:after="57"/>
      <w:ind w:left="283" w:right="0" w:hanging="0"/>
    </w:pPr>
    <w:rPr/>
  </w:style>
  <w:style w:type="paragraph" w:styleId="31">
    <w:name w:val="TOC 3"/>
    <w:basedOn w:val="Normal"/>
    <w:uiPriority w:val="39"/>
    <w:unhideWhenUsed/>
    <w:pPr>
      <w:spacing w:before="0" w:after="57"/>
      <w:ind w:left="567" w:right="0" w:hanging="0"/>
    </w:pPr>
    <w:rPr/>
  </w:style>
  <w:style w:type="paragraph" w:styleId="41">
    <w:name w:val="TOC 4"/>
    <w:basedOn w:val="Normal"/>
    <w:uiPriority w:val="39"/>
    <w:unhideWhenUsed/>
    <w:pPr>
      <w:spacing w:before="0" w:after="57"/>
      <w:ind w:left="850" w:right="0" w:hanging="0"/>
    </w:pPr>
    <w:rPr/>
  </w:style>
  <w:style w:type="paragraph" w:styleId="51">
    <w:name w:val="TOC 5"/>
    <w:basedOn w:val="Normal"/>
    <w:uiPriority w:val="39"/>
    <w:unhideWhenUsed/>
    <w:pPr>
      <w:spacing w:before="0" w:after="57"/>
      <w:ind w:left="1134" w:right="0" w:hanging="0"/>
    </w:pPr>
    <w:rPr/>
  </w:style>
  <w:style w:type="paragraph" w:styleId="61">
    <w:name w:val="TOC 6"/>
    <w:basedOn w:val="Normal"/>
    <w:uiPriority w:val="39"/>
    <w:unhideWhenUsed/>
    <w:pPr>
      <w:spacing w:before="0" w:after="57"/>
      <w:ind w:left="1417" w:right="0" w:hanging="0"/>
    </w:pPr>
    <w:rPr/>
  </w:style>
  <w:style w:type="paragraph" w:styleId="71">
    <w:name w:val="TOC 7"/>
    <w:basedOn w:val="Normal"/>
    <w:uiPriority w:val="39"/>
    <w:unhideWhenUsed/>
    <w:pPr>
      <w:spacing w:before="0" w:after="57"/>
      <w:ind w:left="1701" w:right="0" w:hanging="0"/>
    </w:pPr>
    <w:rPr/>
  </w:style>
  <w:style w:type="paragraph" w:styleId="81">
    <w:name w:val="TOC 8"/>
    <w:basedOn w:val="Normal"/>
    <w:uiPriority w:val="39"/>
    <w:unhideWhenUsed/>
    <w:pPr>
      <w:spacing w:before="0" w:after="57"/>
      <w:ind w:left="1984" w:right="0" w:hanging="0"/>
    </w:pPr>
    <w:rPr/>
  </w:style>
  <w:style w:type="paragraph" w:styleId="91">
    <w:name w:val="TOC 9"/>
    <w:basedOn w:val="Normal"/>
    <w:uiPriority w:val="39"/>
    <w:unhideWhenUsed/>
    <w:pPr>
      <w:spacing w:before="0" w:after="57"/>
      <w:ind w:left="2268" w:right="0" w:hanging="0"/>
    </w:pPr>
    <w:rPr/>
  </w:style>
  <w:style w:type="paragraph" w:styleId="Style23">
    <w:name w:val="Index Heading"/>
    <w:basedOn w:val="Style11"/>
    <w:pPr/>
    <w:rPr/>
  </w:style>
  <w:style w:type="paragraph" w:styleId="Style24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6">
    <w:name w:val="Абзац списка"/>
    <w:basedOn w:val="Normal"/>
    <w:qFormat/>
    <w:pPr>
      <w:widowControl/>
      <w:spacing w:lineRule="auto" w:line="276" w:before="0" w:after="200"/>
      <w:ind w:left="720" w:right="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Содержимое таблицы"/>
    <w:basedOn w:val="Normal"/>
    <w:qFormat/>
    <w:pPr>
      <w:widowControl w:val="false"/>
      <w:suppressLineNumbers/>
    </w:pPr>
    <w:rPr/>
  </w:style>
  <w:style w:type="paragraph" w:styleId="Style28">
    <w:name w:val="Заголовок таблицы"/>
    <w:basedOn w:val="Style27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Application>LibreOffice/7.5.6.2$Linux_X86_64 LibreOffice_project/50$Build-2</Application>
  <AppVersion>15.0000</AppVersion>
  <Pages>3</Pages>
  <Words>763</Words>
  <Characters>5139</Characters>
  <CharactersWithSpaces>5963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2025-09-02T10:17:00Z</dcterms:created>
  <dc:creator>ziganshinagk</dc:creator>
  <dc:description/>
  <dc:language>ru-RU</dc:language>
  <cp:lastModifiedBy/>
  <cp:lastPrinted>2025-11-01T10:58:47Z</cp:lastPrinted>
  <dcterms:modified xsi:type="dcterms:W3CDTF">2025-11-05T11:04:19Z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